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25DD5A5" w:rsidR="00E66558" w:rsidRPr="00D377E0"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D377E0">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6D72D70" w:rsidR="00E66558" w:rsidRDefault="009D71E8">
      <w:pPr>
        <w:pStyle w:val="Heading2"/>
        <w:rPr>
          <w:b w:val="0"/>
          <w:bCs/>
          <w:color w:val="auto"/>
          <w:sz w:val="24"/>
          <w:szCs w:val="24"/>
        </w:rPr>
      </w:pPr>
      <w:r>
        <w:rPr>
          <w:b w:val="0"/>
          <w:bCs/>
          <w:color w:val="auto"/>
          <w:sz w:val="24"/>
          <w:szCs w:val="24"/>
        </w:rPr>
        <w:t xml:space="preserve">This statement details our school’s </w:t>
      </w:r>
      <w:r w:rsidR="007C24CA">
        <w:rPr>
          <w:b w:val="0"/>
          <w:bCs/>
          <w:color w:val="auto"/>
          <w:sz w:val="24"/>
          <w:szCs w:val="24"/>
        </w:rPr>
        <w:t xml:space="preserve">strategic approach to </w:t>
      </w:r>
      <w:r w:rsidR="00F86ED5">
        <w:rPr>
          <w:b w:val="0"/>
          <w:bCs/>
          <w:color w:val="auto"/>
          <w:sz w:val="24"/>
          <w:szCs w:val="24"/>
        </w:rPr>
        <w:t>improving outcomes for our pupil premium cohort, using the PPG funding</w:t>
      </w:r>
      <w:r>
        <w:rPr>
          <w:b w:val="0"/>
          <w:bCs/>
          <w:color w:val="auto"/>
          <w:sz w:val="24"/>
          <w:szCs w:val="24"/>
        </w:rPr>
        <w:t xml:space="preserve"> (and recovery premium for the 202</w:t>
      </w:r>
      <w:r w:rsidR="000F3929">
        <w:rPr>
          <w:b w:val="0"/>
          <w:bCs/>
          <w:color w:val="auto"/>
          <w:sz w:val="24"/>
          <w:szCs w:val="24"/>
        </w:rPr>
        <w:t>4</w:t>
      </w:r>
      <w:r>
        <w:rPr>
          <w:b w:val="0"/>
          <w:bCs/>
          <w:color w:val="auto"/>
          <w:sz w:val="24"/>
          <w:szCs w:val="24"/>
        </w:rPr>
        <w:t xml:space="preserve"> to 202</w:t>
      </w:r>
      <w:r w:rsidR="000F3929">
        <w:rPr>
          <w:b w:val="0"/>
          <w:bCs/>
          <w:color w:val="auto"/>
          <w:sz w:val="24"/>
          <w:szCs w:val="24"/>
        </w:rPr>
        <w:t>5</w:t>
      </w:r>
      <w:r>
        <w:rPr>
          <w:b w:val="0"/>
          <w:bCs/>
          <w:color w:val="auto"/>
          <w:sz w:val="24"/>
          <w:szCs w:val="24"/>
        </w:rPr>
        <w:t xml:space="preserve"> academic year).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377E0" w:rsidRDefault="009D71E8">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D377E0">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FF2FF86" w:rsidR="00E66558" w:rsidRDefault="00D65115">
            <w:pPr>
              <w:pStyle w:val="TableRow"/>
            </w:pPr>
            <w:r>
              <w:t>Daresbury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BF85EAD" w:rsidR="00E66558" w:rsidRDefault="000F3929" w:rsidP="00F322F9">
            <w:pPr>
              <w:pStyle w:val="TableRow"/>
            </w:pPr>
            <w:r>
              <w:t>204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31B1602" w:rsidR="00E66558" w:rsidRDefault="00277780">
            <w:pPr>
              <w:pStyle w:val="TableRow"/>
            </w:pPr>
            <w:r>
              <w:t>11%</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B81A2D8" w:rsidR="00E66558" w:rsidRDefault="00F322F9" w:rsidP="00F322F9">
            <w:pPr>
              <w:pStyle w:val="TableRow"/>
            </w:pPr>
            <w:r>
              <w:t>20</w:t>
            </w:r>
            <w:r w:rsidR="00D65115">
              <w:t xml:space="preserve">22 </w:t>
            </w:r>
            <w:r>
              <w:t>- 2025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84614C7" w:rsidR="00E66558" w:rsidRDefault="000F3929">
            <w:pPr>
              <w:pStyle w:val="TableRow"/>
            </w:pPr>
            <w:r>
              <w:t>December</w:t>
            </w:r>
            <w:r w:rsidR="00F322F9">
              <w:t xml:space="preserve"> 202</w:t>
            </w:r>
            <w:r>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8BD7CE2" w:rsidR="00E66558" w:rsidRDefault="00277780" w:rsidP="00F322F9">
            <w:pPr>
              <w:pStyle w:val="TableRow"/>
            </w:pPr>
            <w:r>
              <w:t xml:space="preserve">December </w:t>
            </w:r>
            <w:r w:rsidR="00344030">
              <w:t>202</w:t>
            </w:r>
            <w:r w:rsidR="000F3929">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47832" w14:textId="77777777" w:rsidR="000F3929" w:rsidRDefault="000F3929" w:rsidP="000F3929">
            <w:pPr>
              <w:pStyle w:val="TableRow"/>
              <w:ind w:left="0"/>
            </w:pPr>
            <w:r>
              <w:t xml:space="preserve">Kathryn Zuger </w:t>
            </w:r>
          </w:p>
          <w:p w14:paraId="2A7D54CB" w14:textId="3FE252E0" w:rsidR="00E66558" w:rsidRDefault="000F3929" w:rsidP="000F3929">
            <w:pPr>
              <w:pStyle w:val="TableRow"/>
              <w:ind w:left="0"/>
            </w:pPr>
            <w:r>
              <w:t xml:space="preserve">Head Teacher </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1BA6F61" w:rsidR="00E66558" w:rsidRDefault="007E5B01">
            <w:pPr>
              <w:pStyle w:val="TableRow"/>
            </w:pPr>
            <w:r>
              <w:t>Kathryn Zuger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131A01C" w:rsidR="00E66558" w:rsidRDefault="000F3929">
            <w:pPr>
              <w:pStyle w:val="TableRow"/>
            </w:pPr>
            <w:r>
              <w:t xml:space="preserve">Andrea Porritt </w:t>
            </w:r>
          </w:p>
        </w:tc>
      </w:tr>
    </w:tbl>
    <w:bookmarkEnd w:id="2"/>
    <w:bookmarkEnd w:id="3"/>
    <w:bookmarkEnd w:id="4"/>
    <w:p w14:paraId="2A7D54D3" w14:textId="77777777" w:rsidR="00E66558" w:rsidRPr="00D377E0" w:rsidRDefault="009D71E8">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D377E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F7EC1A3" w:rsidR="00E66558" w:rsidRDefault="009D71E8" w:rsidP="00F322F9">
            <w:pPr>
              <w:pStyle w:val="TableRow"/>
            </w:pPr>
            <w:r>
              <w:t>£</w:t>
            </w:r>
            <w:r w:rsidR="000F3929">
              <w:t>41232</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AFC53F1" w:rsidR="00E66558" w:rsidRDefault="000F3929">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59997A8A" w:rsidR="00E66558" w:rsidRDefault="009D71E8">
            <w:pPr>
              <w:pStyle w:val="TableRow"/>
            </w:pPr>
            <w:r>
              <w:t>Pupil premium funding carried forward from previous years (enter £0 if not applicable)</w:t>
            </w:r>
            <w:r w:rsidR="00344030">
              <w:t xml:space="preserve"> </w:t>
            </w:r>
            <w:r w:rsidR="00344030" w:rsidRPr="00344030">
              <w:rPr>
                <w:b/>
              </w:rPr>
              <w:t>Catch Up</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0C7CC24" w:rsidR="00E66558" w:rsidRDefault="009D71E8" w:rsidP="00F322F9">
            <w:pPr>
              <w:pStyle w:val="TableRow"/>
            </w:pPr>
            <w:r>
              <w:t>£</w:t>
            </w:r>
            <w:r w:rsidR="00F322F9">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A5D60A8" w:rsidR="00E66558" w:rsidRDefault="009D71E8" w:rsidP="000F3929">
            <w:pPr>
              <w:pStyle w:val="TableRow"/>
            </w:pPr>
            <w:r>
              <w:t>£</w:t>
            </w:r>
            <w:r w:rsidR="000F3929">
              <w:t>41232</w:t>
            </w:r>
          </w:p>
        </w:tc>
      </w:tr>
    </w:tbl>
    <w:p w14:paraId="2A7D54E4" w14:textId="77777777" w:rsidR="00E66558" w:rsidRPr="00D377E0" w:rsidRDefault="009D71E8">
      <w:pPr>
        <w:pStyle w:val="Heading1"/>
        <w:rPr>
          <w:color w:val="7030A0"/>
        </w:rPr>
      </w:pPr>
      <w:r w:rsidRPr="00D377E0">
        <w:rPr>
          <w:color w:val="7030A0"/>
        </w:rPr>
        <w:lastRenderedPageBreak/>
        <w:t>Part A: Pupil premium strategy plan</w:t>
      </w:r>
    </w:p>
    <w:p w14:paraId="2A7D54E5" w14:textId="77777777" w:rsidR="00E66558" w:rsidRPr="00D377E0" w:rsidRDefault="009D71E8">
      <w:pPr>
        <w:pStyle w:val="Heading2"/>
        <w:rPr>
          <w:color w:val="7030A0"/>
        </w:rPr>
      </w:pPr>
      <w:bookmarkStart w:id="14" w:name="_Toc357771640"/>
      <w:bookmarkStart w:id="15" w:name="_Toc346793418"/>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7A963" w14:textId="0CF396D6" w:rsidR="000F3929" w:rsidRDefault="000F3929" w:rsidP="00344030">
            <w:r w:rsidRPr="000F3929">
              <w:t xml:space="preserve">When making decisions about using Pupil Premium funding it is important that we </w:t>
            </w:r>
            <w:r>
              <w:t>consider the context of Daresbury</w:t>
            </w:r>
            <w:r w:rsidRPr="000F3929">
              <w:t xml:space="preserve"> Primary school and the specific challenges faced, alongside evidence-based research such as that conducted by the EEF. Common barriers to learning for our disadvantaged children </w:t>
            </w:r>
            <w:proofErr w:type="gramStart"/>
            <w:r w:rsidRPr="000F3929">
              <w:t>include:</w:t>
            </w:r>
            <w:proofErr w:type="gramEnd"/>
            <w:r w:rsidRPr="000F3929">
              <w:t xml:space="preserv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p>
          <w:p w14:paraId="03769AA9" w14:textId="74B02E26" w:rsidR="000F3929" w:rsidRDefault="000F3929" w:rsidP="000F3929">
            <w:pPr>
              <w:pStyle w:val="NoSpacing"/>
              <w:rPr>
                <w:b/>
              </w:rPr>
            </w:pPr>
            <w:r w:rsidRPr="00277780">
              <w:rPr>
                <w:b/>
              </w:rPr>
              <w:t>Principles</w:t>
            </w:r>
            <w:r w:rsidR="00277780">
              <w:rPr>
                <w:b/>
              </w:rPr>
              <w:t>:</w:t>
            </w:r>
          </w:p>
          <w:p w14:paraId="25E76B02" w14:textId="77777777" w:rsidR="00277780" w:rsidRPr="00277780" w:rsidRDefault="00277780" w:rsidP="000F3929">
            <w:pPr>
              <w:pStyle w:val="NoSpacing"/>
              <w:rPr>
                <w:b/>
              </w:rPr>
            </w:pPr>
          </w:p>
          <w:p w14:paraId="7817F1AD" w14:textId="01FF5BEA" w:rsidR="000F3929" w:rsidRDefault="000F3929" w:rsidP="000F3929">
            <w:pPr>
              <w:pStyle w:val="NoSpacing"/>
            </w:pPr>
            <w:r>
              <w:t xml:space="preserve">• </w:t>
            </w:r>
            <w:r>
              <w:t xml:space="preserve">Our school vision drives our pupil premium strategy: </w:t>
            </w:r>
            <w:r w:rsidR="00F819A7" w:rsidRPr="00F819A7">
              <w:t>Our school will be a safe space where everyone feels valued and respected.</w:t>
            </w:r>
          </w:p>
          <w:p w14:paraId="499F6119" w14:textId="77777777" w:rsidR="000F3929" w:rsidRDefault="000F3929" w:rsidP="000F3929">
            <w:pPr>
              <w:pStyle w:val="NoSpacing"/>
            </w:pPr>
          </w:p>
          <w:p w14:paraId="025CE19D" w14:textId="695EE56F" w:rsidR="000F3929" w:rsidRDefault="000F3929" w:rsidP="000F3929">
            <w:pPr>
              <w:pStyle w:val="NoSpacing"/>
            </w:pPr>
            <w:r>
              <w:t xml:space="preserve">• </w:t>
            </w:r>
            <w:r>
              <w:t>We ensure that teaching and learning opportunities meet the needs of all the pupils</w:t>
            </w:r>
          </w:p>
          <w:p w14:paraId="4047FC3B" w14:textId="77777777" w:rsidR="000F3929" w:rsidRDefault="000F3929" w:rsidP="000F3929">
            <w:pPr>
              <w:pStyle w:val="NoSpacing"/>
            </w:pPr>
          </w:p>
          <w:p w14:paraId="24A4461E" w14:textId="018FE010" w:rsidR="000F3929" w:rsidRDefault="000F3929" w:rsidP="000F3929">
            <w:pPr>
              <w:pStyle w:val="NoSpacing"/>
            </w:pPr>
            <w:r>
              <w:t xml:space="preserve">• </w:t>
            </w:r>
            <w:r>
              <w:t>We believe that quality first teaching has the biggest impact on pupil progress</w:t>
            </w:r>
          </w:p>
          <w:p w14:paraId="4D22BFD8" w14:textId="77777777" w:rsidR="000F3929" w:rsidRDefault="000F3929" w:rsidP="000F3929">
            <w:pPr>
              <w:pStyle w:val="NoSpacing"/>
            </w:pPr>
          </w:p>
          <w:p w14:paraId="49269E3B" w14:textId="3CC9B275" w:rsidR="000F3929" w:rsidRDefault="000F3929" w:rsidP="000F3929">
            <w:pPr>
              <w:pStyle w:val="NoSpacing"/>
            </w:pPr>
            <w:r>
              <w:t xml:space="preserve">• </w:t>
            </w:r>
            <w:r>
              <w:t>We ensure that teaching is of high quality and teachers receive expert coaching and continuous CPD</w:t>
            </w:r>
          </w:p>
          <w:p w14:paraId="69911253" w14:textId="77777777" w:rsidR="000F3929" w:rsidRDefault="000F3929" w:rsidP="000F3929">
            <w:pPr>
              <w:pStyle w:val="NoSpacing"/>
            </w:pPr>
          </w:p>
          <w:p w14:paraId="7D78F2A2" w14:textId="503E3F58" w:rsidR="000F3929" w:rsidRDefault="000F3929" w:rsidP="000F3929">
            <w:pPr>
              <w:pStyle w:val="NoSpacing"/>
            </w:pPr>
            <w:r>
              <w:t xml:space="preserve">• </w:t>
            </w:r>
            <w:r>
              <w:t xml:space="preserve">We ensure that appropriate provision is made for pupils who belong to vulnerable groups; this includes ensuring that the needs of socially disadvantaged pupils are adequately assessed and addressed </w:t>
            </w:r>
          </w:p>
          <w:p w14:paraId="2401340E" w14:textId="77777777" w:rsidR="000F3929" w:rsidRDefault="000F3929" w:rsidP="000F3929">
            <w:pPr>
              <w:pStyle w:val="NoSpacing"/>
            </w:pPr>
          </w:p>
          <w:p w14:paraId="5D36B2A9" w14:textId="7704CCCB" w:rsidR="000F3929" w:rsidRDefault="000F3929" w:rsidP="000F3929">
            <w:pPr>
              <w:pStyle w:val="NoSpacing"/>
            </w:pPr>
            <w:r>
              <w:t xml:space="preserve">• </w:t>
            </w:r>
            <w:r>
              <w:t>In making provision for socially disadvantaged pupils, we recognise that not all pupils who receive free school meals will be socially disadvantaged</w:t>
            </w:r>
          </w:p>
          <w:p w14:paraId="1670D25E" w14:textId="77777777" w:rsidR="000F3929" w:rsidRDefault="000F3929" w:rsidP="000F3929">
            <w:pPr>
              <w:pStyle w:val="NoSpacing"/>
            </w:pPr>
          </w:p>
          <w:p w14:paraId="014312E1" w14:textId="4D245944" w:rsidR="000F3929" w:rsidRDefault="000F3929" w:rsidP="000F3929">
            <w:pPr>
              <w:pStyle w:val="NoSpacing"/>
            </w:pPr>
            <w:r>
              <w:t xml:space="preserve">• </w:t>
            </w:r>
            <w:r>
              <w:t xml:space="preserve">We also recognise that not all pupils who are socially disadvantaged are registered or qualify </w:t>
            </w:r>
            <w:proofErr w:type="gramStart"/>
            <w:r>
              <w:t>for free</w:t>
            </w:r>
            <w:proofErr w:type="gramEnd"/>
            <w:r>
              <w:t xml:space="preserve"> school meals. We reserve the right to allocate the Pupil Premium funding to support any pupil or groups of pupils the school has legitimately identified as being socially disadvantaged. </w:t>
            </w:r>
          </w:p>
          <w:p w14:paraId="0537F418" w14:textId="77777777" w:rsidR="000F3929" w:rsidRDefault="000F3929" w:rsidP="000F3929">
            <w:pPr>
              <w:pStyle w:val="NoSpacing"/>
            </w:pPr>
          </w:p>
          <w:p w14:paraId="4E9BF298" w14:textId="1954C08E" w:rsidR="000F3929" w:rsidRDefault="000F3929" w:rsidP="000F3929">
            <w:pPr>
              <w:pStyle w:val="NoSpacing"/>
            </w:pPr>
            <w:r>
              <w:t xml:space="preserve">• </w:t>
            </w:r>
            <w:r>
              <w:t xml:space="preserve">Pupil premium funding will be allocated following a needs </w:t>
            </w:r>
            <w:proofErr w:type="gramStart"/>
            <w:r>
              <w:t>analysis which</w:t>
            </w:r>
            <w:proofErr w:type="gramEnd"/>
            <w:r>
              <w:t xml:space="preserve"> will identify priority classes, groups or individuals. </w:t>
            </w:r>
          </w:p>
          <w:p w14:paraId="4FB68732" w14:textId="77777777" w:rsidR="000F3929" w:rsidRDefault="000F3929" w:rsidP="000F3929">
            <w:pPr>
              <w:pStyle w:val="NoSpacing"/>
            </w:pPr>
          </w:p>
          <w:p w14:paraId="11B74ACC" w14:textId="672EE7A3" w:rsidR="000F3929" w:rsidRDefault="000F3929" w:rsidP="000F3929">
            <w:pPr>
              <w:pStyle w:val="NoSpacing"/>
            </w:pPr>
            <w:r>
              <w:t xml:space="preserve">• </w:t>
            </w:r>
            <w:r>
              <w:t xml:space="preserve">The overarching aim is to remove social injustice and remove any barriers to learning that occur </w:t>
            </w:r>
            <w:proofErr w:type="gramStart"/>
            <w:r>
              <w:t>as a result</w:t>
            </w:r>
            <w:proofErr w:type="gramEnd"/>
            <w:r>
              <w:t xml:space="preserve"> of social or economic deprivation.</w:t>
            </w:r>
          </w:p>
          <w:p w14:paraId="3B85F521" w14:textId="68D249E5" w:rsidR="00F819A7" w:rsidRDefault="00F819A7" w:rsidP="00344030"/>
          <w:p w14:paraId="6F28DF96" w14:textId="1E41919D" w:rsidR="00F322F9" w:rsidRDefault="00F322F9" w:rsidP="00344030">
            <w:r>
              <w:t xml:space="preserve">Our ultimate objectives are: </w:t>
            </w:r>
          </w:p>
          <w:p w14:paraId="49159643" w14:textId="77777777" w:rsidR="00F322F9" w:rsidRDefault="00F322F9" w:rsidP="00F322F9">
            <w:pPr>
              <w:pStyle w:val="ListParagraph"/>
              <w:numPr>
                <w:ilvl w:val="0"/>
                <w:numId w:val="17"/>
              </w:numPr>
            </w:pPr>
            <w:r>
              <w:t xml:space="preserve">To narrow the attainment gap between disadvantaged and non-disadvantaged pupils. </w:t>
            </w:r>
          </w:p>
          <w:p w14:paraId="4C2BB603" w14:textId="749F58E3" w:rsidR="00F322F9" w:rsidRDefault="00F322F9" w:rsidP="00F322F9">
            <w:pPr>
              <w:pStyle w:val="ListParagraph"/>
              <w:numPr>
                <w:ilvl w:val="0"/>
                <w:numId w:val="17"/>
              </w:numPr>
            </w:pPr>
            <w:r>
              <w:lastRenderedPageBreak/>
              <w:t xml:space="preserve">For all disadvantaged pupils in school to make or exceed nationally expected progress rates. </w:t>
            </w:r>
          </w:p>
          <w:p w14:paraId="3F0AFA16" w14:textId="77777777" w:rsidR="00F322F9" w:rsidRDefault="00F322F9" w:rsidP="00F322F9">
            <w:pPr>
              <w:pStyle w:val="ListParagraph"/>
              <w:numPr>
                <w:ilvl w:val="0"/>
                <w:numId w:val="17"/>
              </w:numPr>
            </w:pPr>
            <w:r>
              <w:t xml:space="preserve">To support our children’s health and wellbeing to enable them to access learning at an appropriate level. </w:t>
            </w:r>
          </w:p>
          <w:p w14:paraId="11A99890" w14:textId="38DD6440" w:rsidR="00F322F9" w:rsidRDefault="00F322F9" w:rsidP="00F322F9">
            <w:r>
              <w:t>We aim to do this through:</w:t>
            </w:r>
          </w:p>
          <w:p w14:paraId="60FF5E41" w14:textId="77777777" w:rsidR="00F322F9" w:rsidRDefault="00F322F9" w:rsidP="00F322F9">
            <w:r>
              <w:sym w:font="Symbol" w:char="F0B7"/>
            </w:r>
            <w:r>
              <w:t xml:space="preserve"> Ensuring that teaching and learning opportunities meet the needs of all the pupils</w:t>
            </w:r>
          </w:p>
          <w:p w14:paraId="2AD95509" w14:textId="77777777" w:rsidR="00F322F9" w:rsidRDefault="00F322F9" w:rsidP="00F322F9">
            <w:r>
              <w:sym w:font="Symbol" w:char="F0B7"/>
            </w:r>
            <w:r>
              <w:t xml:space="preserve"> Ensuring that appropriate provision is made for pupils who belong to vulnerable groups, this includes ensuring that the needs of socially disadvantaged pupils are adequately assessed and addressed </w:t>
            </w:r>
          </w:p>
          <w:p w14:paraId="49C53CFA" w14:textId="77777777" w:rsidR="00F322F9" w:rsidRDefault="00F322F9" w:rsidP="00F322F9">
            <w:r>
              <w:sym w:font="Symbol" w:char="F0B7"/>
            </w:r>
            <w:r>
              <w:t xml:space="preserve"> When making provision for socially disadvantaged pupils, we recognise that not all pupils who receive free school meals will be socially disadvantaged </w:t>
            </w:r>
          </w:p>
          <w:p w14:paraId="2631D89E" w14:textId="77777777" w:rsidR="00F322F9" w:rsidRDefault="00F322F9" w:rsidP="00F322F9">
            <w:r>
              <w:t>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w:t>
            </w:r>
          </w:p>
          <w:p w14:paraId="616CC938" w14:textId="7E6605CA" w:rsidR="00F322F9" w:rsidRPr="00F322F9" w:rsidRDefault="00F322F9" w:rsidP="00F322F9">
            <w:pPr>
              <w:rPr>
                <w:b/>
              </w:rPr>
            </w:pPr>
            <w:r w:rsidRPr="00F322F9">
              <w:rPr>
                <w:b/>
              </w:rPr>
              <w:t xml:space="preserve">Achieving these objectives: </w:t>
            </w:r>
          </w:p>
          <w:p w14:paraId="3494A00E" w14:textId="77777777" w:rsidR="00F322F9" w:rsidRDefault="00F322F9" w:rsidP="00F322F9">
            <w:r>
              <w:t>The range of provision the Governors consider making for this group include:</w:t>
            </w:r>
          </w:p>
          <w:p w14:paraId="5CC80C11" w14:textId="77777777" w:rsidR="00F322F9" w:rsidRDefault="00F322F9" w:rsidP="00F322F9">
            <w:r>
              <w:sym w:font="Symbol" w:char="F0B7"/>
            </w:r>
            <w:r>
              <w:t xml:space="preserve"> Ensuring all teaching is good or better thus ensuring that the quality of teaching experienced by all children is improved.</w:t>
            </w:r>
          </w:p>
          <w:p w14:paraId="385B63A7" w14:textId="77777777" w:rsidR="00F322F9" w:rsidRDefault="00F322F9" w:rsidP="00F322F9">
            <w:r>
              <w:sym w:font="Symbol" w:char="F0B7"/>
            </w:r>
            <w:r>
              <w:t xml:space="preserve"> Improving opportunities for effectively targeted teaching and support in order to accelerate progress</w:t>
            </w:r>
          </w:p>
          <w:p w14:paraId="3ECD9155" w14:textId="77777777" w:rsidR="00F322F9" w:rsidRDefault="00F322F9" w:rsidP="00F322F9">
            <w:r>
              <w:sym w:font="Symbol" w:char="F0B7"/>
            </w:r>
            <w:r>
              <w:t xml:space="preserve"> To allocate a Teaching Assistant to each class for some time each week in order to provide small group work focussed on overcoming gaps in learning</w:t>
            </w:r>
          </w:p>
          <w:p w14:paraId="41D88ADD" w14:textId="77777777" w:rsidR="00F322F9" w:rsidRDefault="00F322F9" w:rsidP="00F322F9">
            <w:r>
              <w:sym w:font="Symbol" w:char="F0B7"/>
            </w:r>
            <w:r>
              <w:t xml:space="preserve"> 1-1 support focusing on any barrier to learning which may be academic or pastoral</w:t>
            </w:r>
          </w:p>
          <w:p w14:paraId="340373FA" w14:textId="77777777" w:rsidR="00F322F9" w:rsidRDefault="00F322F9" w:rsidP="00F322F9">
            <w:r>
              <w:sym w:font="Symbol" w:char="F0B7"/>
            </w:r>
            <w:r>
              <w:t xml:space="preserve"> Additional teaching and learning opportunities provided through additional school staff or external agencies</w:t>
            </w:r>
          </w:p>
          <w:p w14:paraId="0749B9E6" w14:textId="77777777" w:rsidR="00F322F9" w:rsidRDefault="00F322F9" w:rsidP="00F322F9">
            <w:r>
              <w:sym w:font="Symbol" w:char="F0B7"/>
            </w:r>
            <w:r>
              <w:t xml:space="preserve"> Subsidised access to extracurricular activities, educational visits and residentials, ensuring children have first-hand experiences to apply to their learning in the classroom and an opportunity to develop wider cultural capital through Sports, Music and the Arts. </w:t>
            </w:r>
          </w:p>
          <w:p w14:paraId="1A3F5550" w14:textId="77777777" w:rsidR="00F322F9" w:rsidRDefault="00F322F9" w:rsidP="00F322F9">
            <w:r>
              <w:lastRenderedPageBreak/>
              <w:sym w:font="Symbol" w:char="F0B7"/>
            </w:r>
            <w:r>
              <w:t xml:space="preserve"> Support for disadvantaged children to improve their behaviour including their attitude to, and behaviour for, learning. </w:t>
            </w:r>
          </w:p>
          <w:p w14:paraId="2A7D54E9" w14:textId="2B918261" w:rsidR="00E66558" w:rsidRPr="00F322F9" w:rsidRDefault="00F322F9" w:rsidP="00F322F9">
            <w:r>
              <w:sym w:font="Symbol" w:char="F0B7"/>
            </w:r>
            <w:r>
              <w:t xml:space="preserve"> Support for disadvantaged children to improve their attendance and punctuality, allocating financial resources to overcoming economic barriers to learning.</w:t>
            </w:r>
          </w:p>
        </w:tc>
      </w:tr>
    </w:tbl>
    <w:p w14:paraId="2A7D54EB" w14:textId="77777777" w:rsidR="00E66558" w:rsidRPr="00D377E0" w:rsidRDefault="009D71E8">
      <w:pPr>
        <w:pStyle w:val="Heading2"/>
        <w:spacing w:before="600"/>
        <w:rPr>
          <w:color w:val="7030A0"/>
        </w:rPr>
      </w:pPr>
      <w:r w:rsidRPr="00D377E0">
        <w:rPr>
          <w:color w:val="7030A0"/>
        </w:rP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D377E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w:t>
            </w:r>
            <w:bookmarkStart w:id="16" w:name="_GoBack"/>
            <w:bookmarkEnd w:id="16"/>
            <w:r>
              <w:t>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7A8122E" w:rsidR="00E66558" w:rsidRPr="00F55FDF" w:rsidRDefault="00F55FDF" w:rsidP="006E6523">
            <w:pPr>
              <w:pStyle w:val="TableRowCentered"/>
              <w:jc w:val="left"/>
            </w:pPr>
            <w:r>
              <w:rPr>
                <w:iCs/>
                <w:sz w:val="22"/>
                <w:szCs w:val="22"/>
              </w:rPr>
              <w:t xml:space="preserve">Additional vulnerabilities </w:t>
            </w:r>
            <w:proofErr w:type="gramStart"/>
            <w:r>
              <w:rPr>
                <w:iCs/>
                <w:sz w:val="22"/>
                <w:szCs w:val="22"/>
              </w:rPr>
              <w:t>as a result</w:t>
            </w:r>
            <w:proofErr w:type="gramEnd"/>
            <w:r>
              <w:rPr>
                <w:iCs/>
                <w:sz w:val="22"/>
                <w:szCs w:val="22"/>
              </w:rPr>
              <w:t xml:space="preserve"> of SEND</w:t>
            </w:r>
            <w:r w:rsidR="004C40D7">
              <w:rPr>
                <w:iCs/>
                <w:sz w:val="22"/>
                <w:szCs w:val="22"/>
              </w:rPr>
              <w:t>; a significant proportion of our PP students also have SEND issues, some of whom have an EHCP</w:t>
            </w:r>
            <w:r w:rsidR="004C40D7" w:rsidRPr="0026475B">
              <w:rPr>
                <w:iCs/>
                <w:color w:val="auto"/>
                <w:sz w:val="22"/>
                <w:szCs w:val="22"/>
              </w:rPr>
              <w:t>.</w:t>
            </w:r>
            <w:r w:rsidR="008C5B7D">
              <w:rPr>
                <w:iCs/>
                <w:color w:val="auto"/>
                <w:sz w:val="22"/>
                <w:szCs w:val="22"/>
              </w:rPr>
              <w:t xml:space="preserve"> 15</w:t>
            </w:r>
            <w:r w:rsidR="0026475B" w:rsidRPr="0026475B">
              <w:rPr>
                <w:iCs/>
                <w:color w:val="auto"/>
                <w:sz w:val="22"/>
                <w:szCs w:val="22"/>
              </w:rPr>
              <w:t>%</w:t>
            </w:r>
            <w:r w:rsidR="00C22CF0" w:rsidRPr="0026475B">
              <w:rPr>
                <w:iCs/>
                <w:color w:val="auto"/>
                <w:sz w:val="22"/>
                <w:szCs w:val="22"/>
              </w:rPr>
              <w:t xml:space="preserve"> </w:t>
            </w:r>
            <w:r w:rsidR="007E0253" w:rsidRPr="0026475B">
              <w:rPr>
                <w:iCs/>
                <w:color w:val="auto"/>
                <w:sz w:val="22"/>
                <w:szCs w:val="22"/>
              </w:rPr>
              <w:t>of current PP students (</w:t>
            </w:r>
            <w:r w:rsidR="00995BE3">
              <w:rPr>
                <w:iCs/>
                <w:color w:val="auto"/>
                <w:sz w:val="22"/>
                <w:szCs w:val="22"/>
              </w:rPr>
              <w:t>24/25</w:t>
            </w:r>
            <w:r w:rsidR="006E6523" w:rsidRPr="0026475B">
              <w:rPr>
                <w:iCs/>
                <w:color w:val="auto"/>
                <w:sz w:val="22"/>
                <w:szCs w:val="22"/>
              </w:rPr>
              <w:t xml:space="preserve">) are also SEND; both SEND and PP students (and therefore PP/SEND) attain lower than other </w:t>
            </w:r>
            <w:proofErr w:type="gramStart"/>
            <w:r w:rsidR="006E6523" w:rsidRPr="0026475B">
              <w:rPr>
                <w:iCs/>
                <w:color w:val="auto"/>
                <w:sz w:val="22"/>
                <w:szCs w:val="22"/>
              </w:rPr>
              <w:t>students</w:t>
            </w:r>
            <w:proofErr w:type="gramEnd"/>
            <w:r w:rsidR="006E6523" w:rsidRPr="0026475B">
              <w:rPr>
                <w:iCs/>
                <w:color w:val="auto"/>
                <w:sz w:val="22"/>
                <w:szCs w:val="22"/>
              </w:rPr>
              <w:t>.</w:t>
            </w:r>
            <w:r w:rsidR="0026475B">
              <w:rPr>
                <w:iCs/>
                <w:color w:val="auto"/>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038C71D" w:rsidR="00E66558" w:rsidRDefault="003F3057" w:rsidP="007E0253">
            <w:pPr>
              <w:pStyle w:val="TableRowCentered"/>
              <w:jc w:val="left"/>
              <w:rPr>
                <w:sz w:val="22"/>
                <w:szCs w:val="22"/>
              </w:rPr>
            </w:pPr>
            <w:r>
              <w:rPr>
                <w:sz w:val="22"/>
                <w:szCs w:val="22"/>
              </w:rPr>
              <w:t xml:space="preserve">Gaps in attainment in the pupil premium cohort exist, and more specifically the progress that pupil premium students make is typically lower than non-pupil premium students in </w:t>
            </w:r>
            <w:r w:rsidRPr="007E0253">
              <w:rPr>
                <w:color w:val="auto"/>
                <w:sz w:val="22"/>
                <w:szCs w:val="22"/>
              </w:rPr>
              <w:t xml:space="preserve">core subjects. There are multiple reasons for this, which include attendance, engagement in home learning </w:t>
            </w:r>
            <w:r w:rsidR="007E0253" w:rsidRPr="007E0253">
              <w:rPr>
                <w:color w:val="auto"/>
                <w:sz w:val="22"/>
                <w:szCs w:val="22"/>
              </w:rPr>
              <w:t xml:space="preserve">and SEND needs.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F5C5F57" w:rsidR="00E66558" w:rsidRDefault="00F55FDF" w:rsidP="00E14B1C">
            <w:pPr>
              <w:pStyle w:val="TableRowCentered"/>
              <w:jc w:val="left"/>
              <w:rPr>
                <w:sz w:val="22"/>
                <w:szCs w:val="22"/>
              </w:rPr>
            </w:pPr>
            <w:r>
              <w:rPr>
                <w:sz w:val="22"/>
                <w:szCs w:val="22"/>
              </w:rPr>
              <w:t xml:space="preserve">Significant economic barriers to learning in </w:t>
            </w:r>
            <w:r w:rsidR="00E14B1C">
              <w:rPr>
                <w:sz w:val="22"/>
                <w:szCs w:val="22"/>
              </w:rPr>
              <w:t xml:space="preserve">the </w:t>
            </w:r>
            <w:r>
              <w:rPr>
                <w:sz w:val="22"/>
                <w:szCs w:val="22"/>
              </w:rPr>
              <w:t xml:space="preserve">majority of </w:t>
            </w:r>
            <w:r w:rsidR="00E14B1C">
              <w:rPr>
                <w:sz w:val="22"/>
                <w:szCs w:val="22"/>
              </w:rPr>
              <w:t>pupil premium</w:t>
            </w:r>
            <w:r>
              <w:rPr>
                <w:sz w:val="22"/>
                <w:szCs w:val="22"/>
              </w:rPr>
              <w:t xml:space="preserve"> students</w:t>
            </w:r>
            <w:r w:rsidR="00E14B1C">
              <w:rPr>
                <w:sz w:val="22"/>
                <w:szCs w:val="22"/>
              </w:rPr>
              <w:t>, exacerbated by the relative affluence of other families,</w:t>
            </w:r>
            <w:r>
              <w:rPr>
                <w:sz w:val="22"/>
                <w:szCs w:val="22"/>
              </w:rPr>
              <w:t xml:space="preserve"> which limits their access to a range of cultural capital opportunities</w:t>
            </w:r>
            <w:r w:rsidR="00E14B1C">
              <w:rPr>
                <w:sz w:val="22"/>
                <w:szCs w:val="22"/>
              </w:rPr>
              <w:t xml:space="preserve"> and creates a clear divide between the experiences of the pupils.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E1FAA6F" w:rsidR="00E66558" w:rsidRPr="00C22CF0" w:rsidRDefault="00C22CF0" w:rsidP="006E6523">
            <w:pPr>
              <w:pStyle w:val="TableRowCentered"/>
              <w:jc w:val="left"/>
              <w:rPr>
                <w:iCs/>
                <w:color w:val="FF0000"/>
                <w:sz w:val="22"/>
              </w:rPr>
            </w:pPr>
            <w:r w:rsidRPr="006E6523">
              <w:rPr>
                <w:iCs/>
                <w:color w:val="auto"/>
                <w:sz w:val="22"/>
              </w:rPr>
              <w:t xml:space="preserve">Pupil premium students typically enter the EYFS phase with lower levels of speech, language and communication than their peers, </w:t>
            </w:r>
            <w:proofErr w:type="gramStart"/>
            <w:r w:rsidRPr="006E6523">
              <w:rPr>
                <w:iCs/>
                <w:color w:val="auto"/>
                <w:sz w:val="22"/>
              </w:rPr>
              <w:t>as a result</w:t>
            </w:r>
            <w:proofErr w:type="gramEnd"/>
            <w:r w:rsidRPr="006E6523">
              <w:rPr>
                <w:iCs/>
                <w:color w:val="auto"/>
                <w:sz w:val="22"/>
              </w:rPr>
              <w:t xml:space="preserve"> of limited access to nursery provision. </w:t>
            </w:r>
            <w:r w:rsidR="00995BE3">
              <w:rPr>
                <w:iCs/>
                <w:color w:val="auto"/>
                <w:sz w:val="22"/>
              </w:rPr>
              <w:t>In 2024/25</w:t>
            </w:r>
            <w:r w:rsidR="007E0253" w:rsidRPr="00E136C5">
              <w:rPr>
                <w:iCs/>
                <w:color w:val="auto"/>
                <w:sz w:val="22"/>
              </w:rPr>
              <w:t xml:space="preserve"> there are 2</w:t>
            </w:r>
            <w:r w:rsidR="006E6523" w:rsidRPr="00E136C5">
              <w:rPr>
                <w:iCs/>
                <w:color w:val="auto"/>
                <w:sz w:val="22"/>
              </w:rPr>
              <w:t xml:space="preserve"> child</w:t>
            </w:r>
            <w:r w:rsidR="007E0253" w:rsidRPr="00E136C5">
              <w:rPr>
                <w:iCs/>
                <w:color w:val="auto"/>
                <w:sz w:val="22"/>
              </w:rPr>
              <w:t>ren</w:t>
            </w:r>
            <w:r w:rsidR="006E6523" w:rsidRPr="00E136C5">
              <w:rPr>
                <w:iCs/>
                <w:color w:val="auto"/>
                <w:sz w:val="22"/>
              </w:rPr>
              <w:t xml:space="preserve"> in EYFS; </w:t>
            </w:r>
            <w:r w:rsidR="007E0253" w:rsidRPr="00E136C5">
              <w:rPr>
                <w:iCs/>
                <w:color w:val="auto"/>
                <w:sz w:val="22"/>
              </w:rPr>
              <w:t>one child is</w:t>
            </w:r>
            <w:r w:rsidR="006E6523" w:rsidRPr="00E136C5">
              <w:rPr>
                <w:iCs/>
                <w:color w:val="auto"/>
                <w:sz w:val="22"/>
              </w:rPr>
              <w:t xml:space="preserve"> below ARE. </w:t>
            </w:r>
            <w:r w:rsidRPr="00E136C5">
              <w:rPr>
                <w:iCs/>
                <w:color w:val="auto"/>
                <w:sz w:val="22"/>
              </w:rPr>
              <w:t xml:space="preserve">As a result, fewer students reach their GLD goals. </w:t>
            </w:r>
            <w:r w:rsidR="006E6523" w:rsidRPr="00E136C5">
              <w:rPr>
                <w:iCs/>
                <w:color w:val="auto"/>
                <w:sz w:val="22"/>
              </w:rPr>
              <w:t xml:space="preserve">Where students do meet GLD, this is often after intense support, and usually the children barely meet the expected standard.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0FF1D98" w:rsidR="00E66558" w:rsidRDefault="00F55FDF">
            <w:pPr>
              <w:pStyle w:val="TableRowCentered"/>
              <w:jc w:val="left"/>
              <w:rPr>
                <w:iCs/>
                <w:sz w:val="22"/>
              </w:rPr>
            </w:pPr>
            <w:r>
              <w:rPr>
                <w:iCs/>
                <w:sz w:val="22"/>
              </w:rPr>
              <w:t>Social and emotional issues amongst the PP cohort are significantly more prevalent than in the non-PP cohort.</w:t>
            </w:r>
            <w:r w:rsidR="004C40D7">
              <w:rPr>
                <w:iCs/>
                <w:sz w:val="22"/>
              </w:rPr>
              <w:t xml:space="preserve"> This can cause some behavioural issues as well as impacting on attendance rates.</w:t>
            </w:r>
          </w:p>
        </w:tc>
      </w:tr>
    </w:tbl>
    <w:p w14:paraId="2A7D54FF" w14:textId="77777777" w:rsidR="00E66558" w:rsidRPr="00D377E0" w:rsidRDefault="009D71E8">
      <w:pPr>
        <w:pStyle w:val="Heading2"/>
        <w:spacing w:before="600"/>
        <w:rPr>
          <w:color w:val="7030A0"/>
        </w:rPr>
      </w:pPr>
      <w:r w:rsidRPr="00D377E0">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FBB8627" w:rsidR="00E66558" w:rsidRPr="00BE3B2D" w:rsidRDefault="00BE3B2D" w:rsidP="00F34DEC">
            <w:pPr>
              <w:pStyle w:val="TableRow"/>
            </w:pPr>
            <w:r w:rsidRPr="00BE3B2D">
              <w:rPr>
                <w:iCs/>
                <w:sz w:val="22"/>
                <w:szCs w:val="22"/>
              </w:rPr>
              <w:t xml:space="preserve">Improved </w:t>
            </w:r>
            <w:r w:rsidR="00CD09F0" w:rsidRPr="00EC134C">
              <w:rPr>
                <w:iCs/>
                <w:color w:val="auto"/>
                <w:sz w:val="22"/>
                <w:szCs w:val="22"/>
              </w:rPr>
              <w:t xml:space="preserve">attainment &amp; </w:t>
            </w:r>
            <w:r w:rsidRPr="00EC134C">
              <w:rPr>
                <w:iCs/>
                <w:color w:val="auto"/>
                <w:sz w:val="22"/>
                <w:szCs w:val="22"/>
              </w:rPr>
              <w:t xml:space="preserve">progress of PP students in </w:t>
            </w:r>
            <w:r w:rsidR="00F34DEC" w:rsidRPr="00EC134C">
              <w:rPr>
                <w:iCs/>
                <w:color w:val="auto"/>
                <w:sz w:val="22"/>
                <w:szCs w:val="22"/>
              </w:rPr>
              <w:t>line with FFT targets for Maths</w:t>
            </w:r>
            <w:r w:rsidR="00995BE3">
              <w:rPr>
                <w:iCs/>
                <w:color w:val="auto"/>
                <w:sz w:val="22"/>
                <w:szCs w:val="22"/>
              </w:rPr>
              <w:t xml:space="preserve"> (in particular for 2024/25</w:t>
            </w:r>
            <w:r w:rsidR="00EC134C">
              <w:rPr>
                <w:iCs/>
                <w:color w:val="auto"/>
                <w:sz w:val="22"/>
                <w:szCs w:val="22"/>
              </w:rPr>
              <w:t>)</w:t>
            </w:r>
            <w:r w:rsidR="00F34DEC" w:rsidRPr="00EC134C">
              <w:rPr>
                <w:iCs/>
                <w:color w:val="auto"/>
                <w:sz w:val="22"/>
                <w:szCs w:val="22"/>
              </w:rPr>
              <w:t xml:space="preserve"> and </w:t>
            </w:r>
            <w:r w:rsidR="00D3735A">
              <w:rPr>
                <w:iCs/>
                <w:color w:val="auto"/>
                <w:sz w:val="22"/>
                <w:szCs w:val="22"/>
              </w:rPr>
              <w:t xml:space="preserve">maintaining high </w:t>
            </w:r>
            <w:r w:rsidR="00D3735A">
              <w:rPr>
                <w:iCs/>
                <w:color w:val="auto"/>
                <w:sz w:val="22"/>
                <w:szCs w:val="22"/>
              </w:rPr>
              <w:lastRenderedPageBreak/>
              <w:t xml:space="preserve">standards in </w:t>
            </w:r>
            <w:r w:rsidR="00F34DEC" w:rsidRPr="00EC134C">
              <w:rPr>
                <w:iCs/>
                <w:color w:val="auto"/>
                <w:sz w:val="22"/>
                <w:szCs w:val="22"/>
              </w:rPr>
              <w:t>Reading</w:t>
            </w:r>
            <w:r w:rsidR="00CD09F0" w:rsidRPr="00EC134C">
              <w:rPr>
                <w:iCs/>
                <w:color w:val="auto"/>
                <w:sz w:val="22"/>
                <w:szCs w:val="22"/>
              </w:rPr>
              <w:t>, leading to a greater percentage achieving expected standard (combined).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560A7" w14:textId="59EEDA88" w:rsidR="004C40D7" w:rsidRDefault="004C40D7" w:rsidP="004C40D7">
            <w:pPr>
              <w:pStyle w:val="TableRowCentered"/>
              <w:jc w:val="left"/>
              <w:rPr>
                <w:sz w:val="22"/>
                <w:szCs w:val="22"/>
              </w:rPr>
            </w:pPr>
            <w:r>
              <w:rPr>
                <w:sz w:val="22"/>
                <w:szCs w:val="22"/>
              </w:rPr>
              <w:lastRenderedPageBreak/>
              <w:t xml:space="preserve">PP Pupils in KS1 and KS2 improve progress towards FFT 50 targets in core subjects, </w:t>
            </w:r>
            <w:r>
              <w:rPr>
                <w:sz w:val="22"/>
                <w:szCs w:val="22"/>
              </w:rPr>
              <w:lastRenderedPageBreak/>
              <w:t>compared to previous years and the starting points in academic year.</w:t>
            </w:r>
          </w:p>
          <w:p w14:paraId="2A299F51" w14:textId="5C762FAE" w:rsidR="004C40D7" w:rsidRDefault="004C40D7" w:rsidP="004C40D7">
            <w:pPr>
              <w:pStyle w:val="TableRowCentered"/>
              <w:jc w:val="left"/>
              <w:rPr>
                <w:sz w:val="22"/>
                <w:szCs w:val="22"/>
              </w:rPr>
            </w:pPr>
            <w:r>
              <w:rPr>
                <w:sz w:val="22"/>
                <w:szCs w:val="22"/>
              </w:rPr>
              <w:t>Increased number of PP pupils meet Expected Standard in core subjects in KS1 and KS2, compared with previous years and starting points in academic year.</w:t>
            </w:r>
          </w:p>
          <w:p w14:paraId="1B621C0C" w14:textId="77777777" w:rsidR="00E66558" w:rsidRPr="00D3735A" w:rsidRDefault="004C40D7" w:rsidP="004C40D7">
            <w:pPr>
              <w:pStyle w:val="TableRowCentered"/>
              <w:jc w:val="left"/>
              <w:rPr>
                <w:color w:val="auto"/>
                <w:sz w:val="22"/>
                <w:szCs w:val="22"/>
              </w:rPr>
            </w:pPr>
            <w:r>
              <w:rPr>
                <w:sz w:val="22"/>
                <w:szCs w:val="22"/>
              </w:rPr>
              <w:t xml:space="preserve">Increased % of children pass the PSC compared to previous years/initial </w:t>
            </w:r>
            <w:r w:rsidRPr="00D3735A">
              <w:rPr>
                <w:color w:val="auto"/>
                <w:sz w:val="22"/>
                <w:szCs w:val="22"/>
              </w:rPr>
              <w:t>assessments in the academic year.</w:t>
            </w:r>
          </w:p>
          <w:p w14:paraId="2A7D5505" w14:textId="456F8A75" w:rsidR="009D4ECE" w:rsidRDefault="00D3735A" w:rsidP="004C40D7">
            <w:pPr>
              <w:pStyle w:val="TableRowCentered"/>
              <w:jc w:val="left"/>
              <w:rPr>
                <w:sz w:val="22"/>
                <w:szCs w:val="22"/>
              </w:rPr>
            </w:pPr>
            <w:r w:rsidRPr="00D3735A">
              <w:rPr>
                <w:color w:val="auto"/>
                <w:sz w:val="22"/>
                <w:szCs w:val="22"/>
              </w:rPr>
              <w:t xml:space="preserve">Where appropriate, in line with estimates and pupil ability, increase the number of PP students achieving the higher standard.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80C0F5F" w:rsidR="00E66558" w:rsidRDefault="00BE3B2D" w:rsidP="00BE3B2D">
            <w:pPr>
              <w:pStyle w:val="TableRow"/>
              <w:ind w:left="0"/>
              <w:rPr>
                <w:sz w:val="22"/>
                <w:szCs w:val="22"/>
              </w:rPr>
            </w:pPr>
            <w:r>
              <w:rPr>
                <w:sz w:val="22"/>
                <w:szCs w:val="22"/>
              </w:rPr>
              <w:lastRenderedPageBreak/>
              <w:t xml:space="preserve">Sustain and improve attendance, especially in relation to </w:t>
            </w:r>
            <w:r w:rsidR="00E25875">
              <w:rPr>
                <w:sz w:val="22"/>
                <w:szCs w:val="22"/>
              </w:rPr>
              <w:t>p</w:t>
            </w:r>
            <w:r>
              <w:rPr>
                <w:sz w:val="22"/>
                <w:szCs w:val="22"/>
              </w:rPr>
              <w:t xml:space="preserve">ersistent </w:t>
            </w:r>
            <w:r w:rsidR="00E25875">
              <w:rPr>
                <w:sz w:val="22"/>
                <w:szCs w:val="22"/>
              </w:rPr>
              <w:t>a</w:t>
            </w:r>
            <w:r>
              <w:rPr>
                <w:sz w:val="22"/>
                <w:szCs w:val="22"/>
              </w:rPr>
              <w:t>bsence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A39727A" w:rsidR="00E66558" w:rsidRDefault="00BC48C6">
            <w:pPr>
              <w:pStyle w:val="TableRowCentered"/>
              <w:jc w:val="left"/>
              <w:rPr>
                <w:sz w:val="22"/>
                <w:szCs w:val="22"/>
              </w:rPr>
            </w:pPr>
            <w:r>
              <w:rPr>
                <w:sz w:val="22"/>
                <w:szCs w:val="22"/>
              </w:rPr>
              <w:t>All identified PA students (PP) improve their attendance in line with targets set</w:t>
            </w:r>
            <w:r w:rsidRPr="00E25875">
              <w:rPr>
                <w:color w:val="auto"/>
                <w:sz w:val="22"/>
                <w:szCs w:val="22"/>
              </w:rPr>
              <w:t>. Gap in attendance between PP and non-PP narrows</w:t>
            </w:r>
            <w:r w:rsidR="004C40D7" w:rsidRPr="00E25875">
              <w:rPr>
                <w:color w:val="auto"/>
                <w:sz w:val="22"/>
                <w:szCs w:val="22"/>
              </w:rPr>
              <w:t>, in relation to rates of attendance and persistent absence</w:t>
            </w:r>
            <w:r w:rsidRPr="00E25875">
              <w:rPr>
                <w:color w:val="auto"/>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17F6CE5" w:rsidR="00E66558" w:rsidRDefault="00BE3B2D">
            <w:pPr>
              <w:pStyle w:val="TableRow"/>
              <w:rPr>
                <w:sz w:val="22"/>
                <w:szCs w:val="22"/>
              </w:rPr>
            </w:pPr>
            <w:r>
              <w:rPr>
                <w:sz w:val="22"/>
                <w:szCs w:val="22"/>
              </w:rPr>
              <w:t>Improve access to a range of wider curriculum opportunities, especially for PPG students</w:t>
            </w:r>
            <w:r w:rsidR="00B34AD6">
              <w:rPr>
                <w:sz w:val="22"/>
                <w:szCs w:val="22"/>
              </w:rPr>
              <w:t>, through careful tracking</w:t>
            </w:r>
            <w:r w:rsidR="00EC33F5">
              <w:rPr>
                <w:sz w:val="22"/>
                <w:szCs w:val="22"/>
              </w:rPr>
              <w:t xml:space="preserve"> or attendance at extracurricular provisions</w:t>
            </w:r>
            <w:r w:rsidR="00B34AD6">
              <w:rPr>
                <w:sz w:val="22"/>
                <w:szCs w:val="22"/>
              </w:rPr>
              <w:t xml:space="preserve"> and </w:t>
            </w:r>
            <w:r w:rsidR="00151544">
              <w:rPr>
                <w:sz w:val="22"/>
                <w:szCs w:val="22"/>
              </w:rPr>
              <w:t>targeting</w:t>
            </w:r>
            <w:r w:rsidR="00B34AD6">
              <w:rPr>
                <w:sz w:val="22"/>
                <w:szCs w:val="22"/>
              </w:rPr>
              <w:t xml:space="preserve"> of activities well matched to pupil interests</w:t>
            </w:r>
            <w:r w:rsidR="00151544">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87030E6" w:rsidR="00E66558" w:rsidRDefault="00BC48C6">
            <w:pPr>
              <w:pStyle w:val="TableRowCentered"/>
              <w:jc w:val="left"/>
              <w:rPr>
                <w:sz w:val="22"/>
                <w:szCs w:val="22"/>
              </w:rPr>
            </w:pPr>
            <w:r>
              <w:rPr>
                <w:sz w:val="22"/>
                <w:szCs w:val="22"/>
              </w:rPr>
              <w:t>All PP students consistently access</w:t>
            </w:r>
            <w:r w:rsidR="004700CE">
              <w:rPr>
                <w:sz w:val="22"/>
                <w:szCs w:val="22"/>
              </w:rPr>
              <w:t xml:space="preserve"> </w:t>
            </w:r>
            <w:r>
              <w:rPr>
                <w:sz w:val="22"/>
                <w:szCs w:val="22"/>
              </w:rPr>
              <w:t>additional extracurricular activity or wider curriculum provisio</w:t>
            </w:r>
            <w:r w:rsidR="00B34AD6">
              <w:rPr>
                <w:sz w:val="22"/>
                <w:szCs w:val="22"/>
              </w:rPr>
              <w:t>n.</w:t>
            </w:r>
          </w:p>
        </w:tc>
      </w:tr>
    </w:tbl>
    <w:p w14:paraId="2A06959E" w14:textId="5EC225EF" w:rsidR="00120AB1" w:rsidRDefault="00120AB1">
      <w:pPr>
        <w:suppressAutoHyphens w:val="0"/>
        <w:spacing w:after="0" w:line="240" w:lineRule="auto"/>
        <w:rPr>
          <w:b/>
          <w:color w:val="104F75"/>
          <w:sz w:val="32"/>
          <w:szCs w:val="32"/>
        </w:rPr>
      </w:pPr>
    </w:p>
    <w:p w14:paraId="2A7D5512" w14:textId="7B489199" w:rsidR="00E66558" w:rsidRPr="00D377E0" w:rsidRDefault="009D71E8">
      <w:pPr>
        <w:pStyle w:val="Heading2"/>
        <w:rPr>
          <w:color w:val="7030A0"/>
        </w:rPr>
      </w:pPr>
      <w:r w:rsidRPr="00D377E0">
        <w:rPr>
          <w:color w:val="7030A0"/>
        </w:rP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D377E0" w:rsidRDefault="009D71E8">
      <w:pPr>
        <w:pStyle w:val="Heading3"/>
        <w:rPr>
          <w:color w:val="7030A0"/>
        </w:rPr>
      </w:pPr>
      <w:r w:rsidRPr="00D377E0">
        <w:rPr>
          <w:color w:val="7030A0"/>
        </w:rPr>
        <w:t>Teaching (for example, CPD, recruitment and retention)</w:t>
      </w:r>
    </w:p>
    <w:p w14:paraId="2A7D5515" w14:textId="1A4B5318" w:rsidR="00E66558" w:rsidRDefault="00995BE3">
      <w:r>
        <w:t xml:space="preserve">Budgeted cost: </w:t>
      </w:r>
      <w:r w:rsidR="00E038A2">
        <w:t>£</w:t>
      </w:r>
      <w:r w:rsidR="00E945C4">
        <w:t>22,841</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19"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C2386B" w14:paraId="2A7D5521" w14:textId="77777777" w:rsidTr="00EE2B1D">
        <w:trPr>
          <w:trHeight w:val="8985"/>
        </w:trPr>
        <w:tc>
          <w:tcPr>
            <w:tcW w:w="26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0611955" w14:textId="076A444A" w:rsidR="00C2386B" w:rsidRDefault="00A81A15" w:rsidP="00C2386B">
            <w:pPr>
              <w:pStyle w:val="TableRow"/>
              <w:rPr>
                <w:sz w:val="22"/>
              </w:rPr>
            </w:pPr>
            <w:r>
              <w:rPr>
                <w:sz w:val="22"/>
              </w:rPr>
              <w:lastRenderedPageBreak/>
              <w:t xml:space="preserve">Subscription to RWI in line with wider MAT </w:t>
            </w:r>
            <w:r w:rsidR="00FC2600">
              <w:rPr>
                <w:sz w:val="22"/>
              </w:rPr>
              <w:t>strategy, including p</w:t>
            </w:r>
            <w:r w:rsidR="00C2386B">
              <w:rPr>
                <w:sz w:val="22"/>
              </w:rPr>
              <w:t xml:space="preserve">urchase of a range of </w:t>
            </w:r>
            <w:r w:rsidR="00FC2600">
              <w:rPr>
                <w:sz w:val="22"/>
              </w:rPr>
              <w:t>p</w:t>
            </w:r>
            <w:r w:rsidR="00C2386B">
              <w:rPr>
                <w:sz w:val="22"/>
              </w:rPr>
              <w:t xml:space="preserve">honics and reading materials. All resources and CPD to be purchased aligned to </w:t>
            </w:r>
            <w:r w:rsidR="00FC2600">
              <w:rPr>
                <w:sz w:val="22"/>
              </w:rPr>
              <w:t>RWI</w:t>
            </w:r>
            <w:r w:rsidR="00C2386B">
              <w:rPr>
                <w:sz w:val="22"/>
              </w:rPr>
              <w:t>.</w:t>
            </w:r>
          </w:p>
          <w:p w14:paraId="24550D67" w14:textId="77777777" w:rsidR="00B63391" w:rsidRDefault="00B63391" w:rsidP="00C2386B">
            <w:pPr>
              <w:pStyle w:val="TableRow"/>
              <w:rPr>
                <w:sz w:val="22"/>
              </w:rPr>
            </w:pPr>
          </w:p>
          <w:p w14:paraId="2A7D551E" w14:textId="28FAE72E" w:rsidR="00B63391" w:rsidRPr="006D30C9" w:rsidRDefault="00D579CE" w:rsidP="00D579CE">
            <w:pPr>
              <w:pStyle w:val="TableRow"/>
              <w:ind w:left="0"/>
              <w:rPr>
                <w:sz w:val="22"/>
              </w:rPr>
            </w:pPr>
            <w:r>
              <w:rPr>
                <w:sz w:val="22"/>
              </w:rPr>
              <w:t xml:space="preserve">RWI </w:t>
            </w:r>
            <w:r w:rsidR="00B63391">
              <w:rPr>
                <w:sz w:val="22"/>
              </w:rPr>
              <w:t>MAT subscription</w:t>
            </w:r>
            <w:r w:rsidR="005D1F5E">
              <w:rPr>
                <w:sz w:val="22"/>
              </w:rPr>
              <w:t xml:space="preserve">, includes </w:t>
            </w:r>
            <w:r w:rsidR="00753897">
              <w:rPr>
                <w:sz w:val="22"/>
              </w:rPr>
              <w:t>commitment</w:t>
            </w:r>
            <w:r w:rsidR="005D1F5E">
              <w:rPr>
                <w:sz w:val="22"/>
              </w:rPr>
              <w:t xml:space="preserve"> to</w:t>
            </w:r>
            <w:r w:rsidR="005766DB">
              <w:rPr>
                <w:sz w:val="22"/>
              </w:rPr>
              <w:t xml:space="preserve"> </w:t>
            </w:r>
            <w:r w:rsidR="00753897">
              <w:rPr>
                <w:sz w:val="22"/>
              </w:rPr>
              <w:t xml:space="preserve">additional </w:t>
            </w:r>
            <w:r w:rsidR="005766DB">
              <w:rPr>
                <w:sz w:val="22"/>
              </w:rPr>
              <w:t>staffing</w:t>
            </w:r>
            <w:r w:rsidR="00753897">
              <w:rPr>
                <w:sz w:val="22"/>
              </w:rPr>
              <w:t xml:space="preserve"> (to support small/bespoke grouping)</w:t>
            </w:r>
            <w:r w:rsidR="005766DB">
              <w:rPr>
                <w:sz w:val="22"/>
              </w:rPr>
              <w:t>, additional CPD</w:t>
            </w:r>
            <w:r w:rsidR="00D478A4">
              <w:rPr>
                <w:sz w:val="22"/>
              </w:rPr>
              <w:t>, release</w:t>
            </w:r>
            <w:r w:rsidR="00753897">
              <w:rPr>
                <w:sz w:val="22"/>
              </w:rPr>
              <w:t xml:space="preserve"> time</w:t>
            </w:r>
            <w:r w:rsidR="00D478A4">
              <w:rPr>
                <w:sz w:val="22"/>
              </w:rPr>
              <w:t xml:space="preserve"> for leadership meetings and progress reviews etc. </w:t>
            </w:r>
          </w:p>
        </w:tc>
        <w:tc>
          <w:tcPr>
            <w:tcW w:w="524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B9FFE8C" w14:textId="77777777" w:rsidR="00C2386B" w:rsidRDefault="00C2386B">
            <w:pPr>
              <w:pStyle w:val="TableRowCentered"/>
              <w:jc w:val="left"/>
              <w:rPr>
                <w:rFonts w:ascii="Helvetica" w:hAnsi="Helvetica"/>
                <w:color w:val="2B3A42"/>
                <w:shd w:val="clear" w:color="auto" w:fill="FFFFFF"/>
              </w:rPr>
            </w:pPr>
            <w:r w:rsidRPr="00BC48C6">
              <w:rPr>
                <w:i/>
                <w:sz w:val="22"/>
              </w:rPr>
              <w:t>‘</w:t>
            </w:r>
            <w:r w:rsidRPr="00BC48C6">
              <w:rPr>
                <w:rFonts w:ascii="Helvetica" w:hAnsi="Helvetica"/>
                <w:i/>
                <w:color w:val="2B3A42"/>
                <w:shd w:val="clear" w:color="auto" w:fill="FFFFFF"/>
              </w:rPr>
              <w:t>Phonics approaches have been consistently found to be effective in supporting younger readers to master the basics of reading, with an average impact of an additional four months’ progress’</w:t>
            </w:r>
            <w:r>
              <w:rPr>
                <w:rFonts w:ascii="Helvetica" w:hAnsi="Helvetica"/>
                <w:color w:val="2B3A42"/>
                <w:shd w:val="clear" w:color="auto" w:fill="FFFFFF"/>
              </w:rPr>
              <w:t xml:space="preserve"> </w:t>
            </w:r>
          </w:p>
          <w:p w14:paraId="76D809EA" w14:textId="455B947B" w:rsidR="00C2386B" w:rsidRDefault="00C2386B">
            <w:pPr>
              <w:pStyle w:val="TableRowCentered"/>
              <w:jc w:val="left"/>
              <w:rPr>
                <w:rFonts w:ascii="Helvetica" w:hAnsi="Helvetica"/>
                <w:color w:val="2B3A42"/>
                <w:shd w:val="clear" w:color="auto" w:fill="FFFFFF"/>
              </w:rPr>
            </w:pPr>
            <w:r>
              <w:rPr>
                <w:i/>
                <w:sz w:val="22"/>
              </w:rPr>
              <w:t>‘</w:t>
            </w:r>
            <w:r w:rsidRPr="001E5EBD">
              <w:rPr>
                <w:rFonts w:ascii="Helvetica" w:hAnsi="Helvetica"/>
                <w:i/>
                <w:color w:val="2B3A42"/>
                <w:shd w:val="clear" w:color="auto" w:fill="FFFFFF"/>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(Education Endowment Foundation)</w:t>
            </w:r>
          </w:p>
          <w:p w14:paraId="07969AB0" w14:textId="6AC71607" w:rsidR="008565B0" w:rsidRDefault="008565B0">
            <w:pPr>
              <w:pStyle w:val="TableRowCentered"/>
              <w:jc w:val="left"/>
              <w:rPr>
                <w:rFonts w:ascii="Helvetica" w:hAnsi="Helvetica"/>
                <w:color w:val="2B3A42"/>
                <w:shd w:val="clear" w:color="auto" w:fill="FFFFFF"/>
              </w:rPr>
            </w:pPr>
            <w:r>
              <w:rPr>
                <w:rFonts w:ascii="Helvetica" w:hAnsi="Helvetica" w:cs="Helvetica"/>
                <w:color w:val="545454"/>
                <w:sz w:val="30"/>
                <w:szCs w:val="30"/>
                <w:shd w:val="clear" w:color="auto" w:fill="FFFFFF"/>
              </w:rPr>
              <w:t>‘</w:t>
            </w:r>
            <w:proofErr w:type="gramStart"/>
            <w:r w:rsidRPr="008565B0">
              <w:rPr>
                <w:rFonts w:ascii="Helvetica" w:hAnsi="Helvetica"/>
                <w:i/>
                <w:color w:val="2B3A42"/>
                <w:shd w:val="clear" w:color="auto" w:fill="FFFFFF"/>
              </w:rPr>
              <w:t>the</w:t>
            </w:r>
            <w:proofErr w:type="gramEnd"/>
            <w:r w:rsidRPr="008565B0">
              <w:rPr>
                <w:rFonts w:ascii="Helvetica" w:hAnsi="Helvetica"/>
                <w:i/>
                <w:color w:val="2B3A42"/>
                <w:shd w:val="clear" w:color="auto" w:fill="FFFFFF"/>
              </w:rPr>
              <w:t xml:space="preserve"> case for systematic phonic work is overwhelming and much strengthened by a synthetic approach’ (</w:t>
            </w:r>
            <w:r w:rsidRPr="008565B0">
              <w:rPr>
                <w:rFonts w:ascii="Helvetica" w:hAnsi="Helvetica"/>
                <w:b/>
                <w:bCs/>
                <w:i/>
                <w:color w:val="2B3A42"/>
                <w:shd w:val="clear" w:color="auto" w:fill="FFFFFF"/>
              </w:rPr>
              <w:t>Rose, 2006:20</w:t>
            </w:r>
            <w:r w:rsidRPr="008565B0">
              <w:rPr>
                <w:rFonts w:ascii="Helvetica" w:hAnsi="Helvetica"/>
                <w:i/>
                <w:color w:val="2B3A42"/>
                <w:shd w:val="clear" w:color="auto" w:fill="FFFFFF"/>
              </w:rPr>
              <w:t>).</w:t>
            </w:r>
          </w:p>
          <w:p w14:paraId="6302A11E" w14:textId="77777777" w:rsidR="00C2386B" w:rsidRDefault="00C2386B">
            <w:pPr>
              <w:pStyle w:val="TableRowCentered"/>
              <w:jc w:val="left"/>
              <w:rPr>
                <w:rFonts w:ascii="Georgia" w:hAnsi="Georgia"/>
                <w:color w:val="212529"/>
                <w:sz w:val="27"/>
                <w:szCs w:val="27"/>
                <w:shd w:val="clear" w:color="auto" w:fill="FFFFFF"/>
              </w:rPr>
            </w:pPr>
            <w:r>
              <w:rPr>
                <w:rFonts w:ascii="Helvetica" w:hAnsi="Helvetica"/>
                <w:i/>
                <w:color w:val="2B3A42"/>
                <w:shd w:val="clear" w:color="auto" w:fill="FFFFFF"/>
              </w:rPr>
              <w:t>‘</w:t>
            </w:r>
            <w:r w:rsidRPr="00A17FD2">
              <w:rPr>
                <w:rFonts w:ascii="Helvetica" w:hAnsi="Helvetica"/>
                <w:i/>
                <w:color w:val="2B3A42"/>
                <w:shd w:val="clear" w:color="auto" w:fill="FFFFFF"/>
              </w:rPr>
              <w:t>…professional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w:t>
            </w:r>
            <w:r>
              <w:rPr>
                <w:rFonts w:ascii="Helvetica" w:hAnsi="Helvetica"/>
                <w:i/>
                <w:color w:val="2B3A42"/>
                <w:shd w:val="clear" w:color="auto" w:fill="FFFFFF"/>
              </w:rPr>
              <w:t xml:space="preserve">’ </w:t>
            </w:r>
            <w:r>
              <w:rPr>
                <w:rFonts w:ascii="Helvetica" w:hAnsi="Helvetica"/>
                <w:color w:val="2B3A42"/>
                <w:shd w:val="clear" w:color="auto" w:fill="FFFFFF"/>
              </w:rPr>
              <w:t>(</w:t>
            </w:r>
            <w:r>
              <w:rPr>
                <w:rFonts w:ascii="Georgia" w:hAnsi="Georgia"/>
                <w:color w:val="212529"/>
                <w:sz w:val="27"/>
                <w:szCs w:val="27"/>
                <w:shd w:val="clear" w:color="auto" w:fill="FFFFFF"/>
              </w:rPr>
              <w:t>Education Policy Institute and Ambition Institute)</w:t>
            </w:r>
          </w:p>
          <w:p w14:paraId="76EBE76B" w14:textId="77777777" w:rsidR="00C2386B" w:rsidRDefault="00C2386B">
            <w:pPr>
              <w:pStyle w:val="TableRowCentered"/>
              <w:jc w:val="left"/>
              <w:rPr>
                <w:sz w:val="22"/>
              </w:rPr>
            </w:pPr>
          </w:p>
          <w:p w14:paraId="2A7D551F" w14:textId="5319E6CF" w:rsidR="00C2386B" w:rsidRPr="00A17FD2" w:rsidRDefault="00C2386B" w:rsidP="0081685A">
            <w:pPr>
              <w:pStyle w:val="TableRowCentered"/>
              <w:jc w:val="left"/>
              <w:rPr>
                <w:sz w:val="22"/>
              </w:rPr>
            </w:pPr>
            <w:r w:rsidRPr="00D144C4">
              <w:rPr>
                <w:rFonts w:ascii="Helvetica" w:hAnsi="Helvetica"/>
                <w:i/>
                <w:color w:val="2B3A4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Pr>
                <w:i/>
              </w:rPr>
              <w:t xml:space="preserve">’ </w:t>
            </w:r>
            <w:r w:rsidRPr="0081685A">
              <w:rPr>
                <w:rFonts w:ascii="Georgia" w:hAnsi="Georgia"/>
                <w:color w:val="212529"/>
                <w:sz w:val="27"/>
                <w:szCs w:val="27"/>
                <w:shd w:val="clear" w:color="auto" w:fill="FFFFFF"/>
              </w:rPr>
              <w:t>(EEF Pupil Premium Guide)</w:t>
            </w:r>
          </w:p>
        </w:tc>
        <w:tc>
          <w:tcPr>
            <w:tcW w:w="155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0" w14:textId="4E0BFB38" w:rsidR="00C2386B" w:rsidRDefault="00C2386B">
            <w:pPr>
              <w:pStyle w:val="TableRowCentered"/>
              <w:jc w:val="left"/>
              <w:rPr>
                <w:sz w:val="22"/>
              </w:rPr>
            </w:pPr>
            <w:r>
              <w:rPr>
                <w:sz w:val="22"/>
              </w:rPr>
              <w:t>1, 4</w:t>
            </w:r>
          </w:p>
        </w:tc>
      </w:tr>
      <w:tr w:rsidR="006D30C9" w14:paraId="00442EC1"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26021" w14:textId="77777777" w:rsidR="006D30C9" w:rsidRDefault="006D30C9" w:rsidP="00C2386B">
            <w:pPr>
              <w:pStyle w:val="TableRow"/>
              <w:rPr>
                <w:sz w:val="22"/>
              </w:rPr>
            </w:pPr>
            <w:r>
              <w:rPr>
                <w:sz w:val="22"/>
              </w:rPr>
              <w:t>Quality First Teaching: CPD and personalised coa</w:t>
            </w:r>
            <w:r w:rsidR="00C2386B">
              <w:rPr>
                <w:sz w:val="22"/>
              </w:rPr>
              <w:t xml:space="preserve">ching support from EP &amp; </w:t>
            </w:r>
            <w:proofErr w:type="spellStart"/>
            <w:r w:rsidR="00C2386B">
              <w:rPr>
                <w:sz w:val="22"/>
              </w:rPr>
              <w:t>HoS</w:t>
            </w:r>
            <w:proofErr w:type="spellEnd"/>
            <w:r w:rsidR="00C2386B">
              <w:rPr>
                <w:sz w:val="22"/>
              </w:rPr>
              <w:t xml:space="preserve"> to focus on</w:t>
            </w:r>
            <w:r w:rsidR="0081685A">
              <w:rPr>
                <w:sz w:val="22"/>
              </w:rPr>
              <w:t xml:space="preserve"> improving Quality First Teaching.</w:t>
            </w:r>
          </w:p>
          <w:p w14:paraId="03DF8C2C" w14:textId="5019B1A6" w:rsidR="00C2386B" w:rsidRDefault="00C2386B" w:rsidP="00C2386B">
            <w:pPr>
              <w:pStyle w:val="TableRow"/>
              <w:rPr>
                <w:sz w:val="22"/>
              </w:rPr>
            </w:pPr>
            <w:r>
              <w:rPr>
                <w:sz w:val="22"/>
              </w:rPr>
              <w:t>Allocation of regular meeting time, CPD and INSET to focus on QFT</w:t>
            </w:r>
            <w:r w:rsidR="00753897">
              <w:rPr>
                <w:sz w:val="22"/>
              </w:rPr>
              <w:t>.</w:t>
            </w:r>
          </w:p>
          <w:p w14:paraId="4D1F9A81" w14:textId="3AB2D68F" w:rsidR="007969A9" w:rsidRDefault="00995BE3" w:rsidP="00C2386B">
            <w:pPr>
              <w:pStyle w:val="TableRow"/>
              <w:rPr>
                <w:sz w:val="22"/>
              </w:rPr>
            </w:pPr>
            <w:r>
              <w:rPr>
                <w:sz w:val="22"/>
              </w:rPr>
              <w:t>Thrive</w:t>
            </w:r>
            <w:r w:rsidR="00AA03D8">
              <w:rPr>
                <w:sz w:val="22"/>
              </w:rPr>
              <w:t xml:space="preserve"> subscription and time allocation for </w:t>
            </w:r>
            <w:r>
              <w:rPr>
                <w:sz w:val="22"/>
              </w:rPr>
              <w:t>practitioner training</w:t>
            </w:r>
          </w:p>
          <w:p w14:paraId="06422685" w14:textId="1EFCE90B" w:rsidR="00B16937" w:rsidRDefault="00B16937" w:rsidP="00C2386B">
            <w:pPr>
              <w:pStyle w:val="TableRow"/>
              <w:rPr>
                <w:sz w:val="22"/>
              </w:rPr>
            </w:pPr>
            <w:r>
              <w:rPr>
                <w:sz w:val="22"/>
              </w:rPr>
              <w:t xml:space="preserve">Release time for </w:t>
            </w:r>
            <w:r w:rsidR="0002487A">
              <w:rPr>
                <w:sz w:val="22"/>
              </w:rPr>
              <w:t xml:space="preserve">all staff to work collaboratively with </w:t>
            </w:r>
            <w:r w:rsidR="0002487A">
              <w:rPr>
                <w:sz w:val="22"/>
              </w:rPr>
              <w:lastRenderedPageBreak/>
              <w:t xml:space="preserve">other MAT schools on curriculum development and pedagogy.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B212E" w14:textId="7996BC3E" w:rsidR="0081685A" w:rsidRPr="0081685A" w:rsidRDefault="0081685A" w:rsidP="00A17FD2">
            <w:pPr>
              <w:pStyle w:val="TableRowCentered"/>
              <w:jc w:val="left"/>
              <w:rPr>
                <w:rFonts w:ascii="Helvetica" w:hAnsi="Helvetica"/>
                <w:i/>
                <w:color w:val="2B3A42"/>
                <w:shd w:val="clear" w:color="auto" w:fill="FFFFFF"/>
              </w:rPr>
            </w:pPr>
            <w:r>
              <w:rPr>
                <w:rFonts w:ascii="Helvetica" w:hAnsi="Helvetica"/>
                <w:i/>
                <w:color w:val="2B3A42"/>
                <w:shd w:val="clear" w:color="auto" w:fill="FFFFFF"/>
              </w:rPr>
              <w:lastRenderedPageBreak/>
              <w:t>‘</w:t>
            </w:r>
            <w:r w:rsidRPr="0081685A">
              <w:rPr>
                <w:rFonts w:ascii="Helvetica" w:hAnsi="Helvetica"/>
                <w:i/>
                <w:color w:val="2B3A42"/>
                <w:shd w:val="clear" w:color="auto" w:fill="FFFFFF"/>
              </w:rPr>
              <w:t>Good teaching is the most important lever schools have to improve outcomes for disadvantaged pupils’</w:t>
            </w:r>
            <w:r w:rsidRPr="0081685A">
              <w:rPr>
                <w:rFonts w:ascii="Georgia" w:hAnsi="Georgia"/>
                <w:color w:val="212529"/>
                <w:sz w:val="27"/>
                <w:szCs w:val="27"/>
                <w:shd w:val="clear" w:color="auto" w:fill="FFFFFF"/>
              </w:rPr>
              <w:t xml:space="preserve"> (EEF Guide to Pupil Premium)</w:t>
            </w:r>
          </w:p>
          <w:p w14:paraId="1A118358" w14:textId="77777777" w:rsidR="0081685A" w:rsidRDefault="0081685A" w:rsidP="00A17FD2">
            <w:pPr>
              <w:pStyle w:val="TableRowCentered"/>
              <w:jc w:val="left"/>
              <w:rPr>
                <w:rFonts w:ascii="Helvetica" w:hAnsi="Helvetica"/>
                <w:i/>
                <w:color w:val="2B3A42"/>
                <w:shd w:val="clear" w:color="auto" w:fill="FFFFFF"/>
              </w:rPr>
            </w:pPr>
          </w:p>
          <w:p w14:paraId="32CC7650" w14:textId="5F1A96A1" w:rsidR="00A17FD2" w:rsidRPr="00A17FD2" w:rsidRDefault="00A17FD2" w:rsidP="00A17FD2">
            <w:pPr>
              <w:pStyle w:val="TableRowCentered"/>
              <w:jc w:val="left"/>
              <w:rPr>
                <w:sz w:val="22"/>
              </w:rPr>
            </w:pPr>
            <w:r>
              <w:rPr>
                <w:rFonts w:ascii="Helvetica" w:hAnsi="Helvetica"/>
                <w:i/>
                <w:color w:val="2B3A42"/>
                <w:shd w:val="clear" w:color="auto" w:fill="FFFFFF"/>
              </w:rPr>
              <w:t>‘</w:t>
            </w:r>
            <w:r w:rsidRPr="00A17FD2">
              <w:rPr>
                <w:rFonts w:ascii="Helvetica" w:hAnsi="Helvetica"/>
                <w:i/>
                <w:color w:val="2B3A42"/>
                <w:shd w:val="clear" w:color="auto" w:fill="FFFFFF"/>
              </w:rPr>
              <w:t xml:space="preserve">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year’s worth </w:t>
            </w:r>
            <w:r w:rsidRPr="00A17FD2">
              <w:rPr>
                <w:rFonts w:ascii="Helvetica" w:hAnsi="Helvetica"/>
                <w:i/>
                <w:color w:val="2B3A42"/>
                <w:shd w:val="clear" w:color="auto" w:fill="FFFFFF"/>
              </w:rPr>
              <w:lastRenderedPageBreak/>
              <w:t>of learning under very effective teachers compared to poorly performing teachers</w:t>
            </w:r>
            <w:r>
              <w:rPr>
                <w:rFonts w:ascii="Helvetica" w:hAnsi="Helvetica"/>
                <w:i/>
                <w:color w:val="2B3A42"/>
                <w:shd w:val="clear" w:color="auto" w:fill="FFFFFF"/>
              </w:rPr>
              <w:t xml:space="preserve">’. </w:t>
            </w:r>
            <w:r w:rsidRPr="00A17FD2">
              <w:rPr>
                <w:rFonts w:ascii="Georgia" w:hAnsi="Georgia"/>
                <w:color w:val="212529"/>
                <w:sz w:val="27"/>
                <w:szCs w:val="27"/>
                <w:shd w:val="clear" w:color="auto" w:fill="FFFFFF"/>
              </w:rPr>
              <w:t>(The Sutton Trust)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3A52A" w14:textId="34BC127D" w:rsidR="006D30C9" w:rsidRDefault="00251D8C">
            <w:pPr>
              <w:pStyle w:val="TableRowCentered"/>
              <w:jc w:val="left"/>
              <w:rPr>
                <w:sz w:val="22"/>
              </w:rPr>
            </w:pPr>
            <w:r>
              <w:rPr>
                <w:sz w:val="22"/>
              </w:rPr>
              <w:lastRenderedPageBreak/>
              <w:t>1, 2, 4</w:t>
            </w:r>
          </w:p>
        </w:tc>
      </w:tr>
      <w:tr w:rsidR="006D30C9" w14:paraId="3E401FFF"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5F6C0" w14:textId="5FBD0076" w:rsidR="00995BE3" w:rsidRDefault="006D30C9" w:rsidP="006D30C9">
            <w:pPr>
              <w:pStyle w:val="TableRow"/>
              <w:ind w:left="0"/>
              <w:rPr>
                <w:sz w:val="22"/>
              </w:rPr>
            </w:pPr>
            <w:r>
              <w:rPr>
                <w:sz w:val="22"/>
              </w:rPr>
              <w:t>Whole school liter</w:t>
            </w:r>
            <w:r w:rsidR="00995BE3">
              <w:rPr>
                <w:sz w:val="22"/>
              </w:rPr>
              <w:t xml:space="preserve">acy focus: purchase of Ready Steady Write </w:t>
            </w:r>
            <w:r>
              <w:rPr>
                <w:sz w:val="22"/>
              </w:rPr>
              <w:t xml:space="preserve">subscription and </w:t>
            </w:r>
            <w:proofErr w:type="spellStart"/>
            <w:r w:rsidR="00995BE3">
              <w:rPr>
                <w:sz w:val="22"/>
              </w:rPr>
              <w:t>RWInc</w:t>
            </w:r>
            <w:proofErr w:type="spellEnd"/>
          </w:p>
          <w:p w14:paraId="6D3D63D7" w14:textId="1EB20AD3" w:rsidR="006D30C9" w:rsidRDefault="006D30C9" w:rsidP="006D30C9">
            <w:pPr>
              <w:pStyle w:val="TableRow"/>
              <w:ind w:left="0"/>
              <w:rPr>
                <w:sz w:val="22"/>
              </w:rPr>
            </w:pPr>
            <w:proofErr w:type="gramStart"/>
            <w:r>
              <w:rPr>
                <w:sz w:val="22"/>
              </w:rPr>
              <w:t>to</w:t>
            </w:r>
            <w:proofErr w:type="gramEnd"/>
            <w:r>
              <w:rPr>
                <w:sz w:val="22"/>
              </w:rPr>
              <w:t xml:space="preserve"> target improvements in Reading</w:t>
            </w:r>
            <w:r w:rsidR="0022489F">
              <w:rPr>
                <w:sz w:val="22"/>
              </w:rPr>
              <w:t>.</w:t>
            </w:r>
          </w:p>
          <w:p w14:paraId="41224F4B" w14:textId="11A2B009" w:rsidR="0022489F" w:rsidRDefault="0022489F" w:rsidP="006D30C9">
            <w:pPr>
              <w:pStyle w:val="TableRow"/>
              <w:ind w:left="0"/>
              <w:rPr>
                <w:sz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8BC96" w14:textId="4FAE2C88" w:rsidR="003A322A" w:rsidRPr="003A322A" w:rsidRDefault="00251D8C">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003A322A" w:rsidRPr="003A322A">
              <w:rPr>
                <w:rFonts w:ascii="Helvetica" w:hAnsi="Helvetica"/>
                <w:i/>
                <w:color w:val="2B3A42"/>
                <w:shd w:val="clear" w:color="auto" w:fill="FFFFFF"/>
              </w:rPr>
              <w:t xml:space="preserve">Good literacy skills—the ability to read, write, and communicate confidently—are foundational to learning. </w:t>
            </w:r>
          </w:p>
          <w:p w14:paraId="70FAE6D2" w14:textId="3D3B3B46" w:rsidR="003A322A" w:rsidRDefault="003A322A">
            <w:pPr>
              <w:pStyle w:val="TableRowCentered"/>
              <w:jc w:val="left"/>
              <w:rPr>
                <w:rFonts w:ascii="Georgia" w:hAnsi="Georgia"/>
                <w:color w:val="212529"/>
                <w:sz w:val="27"/>
                <w:szCs w:val="27"/>
                <w:shd w:val="clear" w:color="auto" w:fill="FFFFFF"/>
              </w:rPr>
            </w:pPr>
            <w:r w:rsidRPr="003A322A">
              <w:rPr>
                <w:rFonts w:ascii="Helvetica" w:hAnsi="Helvetica"/>
                <w:i/>
                <w:color w:val="2B3A42"/>
                <w:shd w:val="clear" w:color="auto" w:fill="FFFFFF"/>
              </w:rPr>
              <w:t>….despite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w:t>
            </w:r>
            <w:r w:rsidR="00251D8C">
              <w:rPr>
                <w:rFonts w:ascii="Helvetica" w:hAnsi="Helvetica"/>
                <w:i/>
                <w:color w:val="2B3A42"/>
                <w:shd w:val="clear" w:color="auto" w:fill="FFFFFF"/>
              </w:rPr>
              <w:t>’</w:t>
            </w:r>
            <w:r w:rsidRPr="003A322A">
              <w:rPr>
                <w:rFonts w:ascii="Helvetica" w:hAnsi="Helvetica"/>
                <w:i/>
                <w:color w:val="2B3A42"/>
                <w:shd w:val="clear" w:color="auto" w:fill="FFFFFF"/>
              </w:rPr>
              <w:t>.</w:t>
            </w:r>
            <w:r w:rsidR="00251D8C">
              <w:rPr>
                <w:rFonts w:ascii="Helvetica" w:hAnsi="Helvetica"/>
                <w:i/>
                <w:color w:val="2B3A42"/>
                <w:shd w:val="clear" w:color="auto" w:fill="FFFFFF"/>
              </w:rPr>
              <w:t xml:space="preserve"> </w:t>
            </w:r>
            <w:r w:rsidR="00251D8C" w:rsidRPr="00251D8C">
              <w:rPr>
                <w:rFonts w:ascii="Georgia" w:hAnsi="Georgia"/>
                <w:color w:val="212529"/>
                <w:sz w:val="27"/>
                <w:szCs w:val="27"/>
                <w:shd w:val="clear" w:color="auto" w:fill="FFFFFF"/>
              </w:rPr>
              <w:t>(Professor Becky Francis, EEF)</w:t>
            </w:r>
          </w:p>
          <w:p w14:paraId="245DD15C" w14:textId="247F194A" w:rsidR="0081685A" w:rsidRDefault="0081685A">
            <w:pPr>
              <w:pStyle w:val="TableRowCentered"/>
              <w:jc w:val="left"/>
              <w:rPr>
                <w:rFonts w:ascii="Helvetica" w:hAnsi="Helvetica"/>
                <w:i/>
                <w:color w:val="2B3A42"/>
                <w:shd w:val="clear" w:color="auto" w:fill="FFFFFF"/>
              </w:rPr>
            </w:pPr>
          </w:p>
          <w:p w14:paraId="3AF9ECFF" w14:textId="198F10EB" w:rsidR="0081685A" w:rsidRPr="003A322A" w:rsidRDefault="0081685A">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literacy skills provide us with the building blocks not just for academic success, but for fulfilling careers and rewarding lives</w:t>
            </w:r>
            <w:r>
              <w:rPr>
                <w:rFonts w:ascii="Helvetica" w:hAnsi="Helvetica"/>
                <w:i/>
                <w:color w:val="2B3A42"/>
                <w:shd w:val="clear" w:color="auto" w:fill="FFFFFF"/>
              </w:rPr>
              <w:t xml:space="preserve">’ </w:t>
            </w:r>
            <w:r w:rsidRPr="0081685A">
              <w:rPr>
                <w:rFonts w:ascii="Helvetica" w:hAnsi="Helvetica"/>
                <w:color w:val="2B3A42"/>
                <w:shd w:val="clear" w:color="auto" w:fill="FFFFFF"/>
              </w:rPr>
              <w:t>(Sir Kevin Collins, EEF)</w:t>
            </w:r>
          </w:p>
          <w:p w14:paraId="3306E047" w14:textId="77777777" w:rsidR="003A322A" w:rsidRPr="003A322A" w:rsidRDefault="003A322A">
            <w:pPr>
              <w:pStyle w:val="TableRowCentered"/>
              <w:jc w:val="left"/>
              <w:rPr>
                <w:rFonts w:ascii="Helvetica" w:hAnsi="Helvetica"/>
                <w:i/>
                <w:color w:val="2B3A42"/>
                <w:shd w:val="clear" w:color="auto" w:fill="FFFFFF"/>
              </w:rPr>
            </w:pPr>
          </w:p>
          <w:p w14:paraId="28E034C3" w14:textId="2CB61312" w:rsidR="006D30C9" w:rsidRDefault="001E5EBD">
            <w:pPr>
              <w:pStyle w:val="TableRowCentered"/>
              <w:jc w:val="left"/>
              <w:rPr>
                <w:rFonts w:ascii="Georgia" w:hAnsi="Georgia"/>
                <w:color w:val="212529"/>
                <w:sz w:val="27"/>
                <w:szCs w:val="27"/>
                <w:shd w:val="clear" w:color="auto" w:fill="FFFFFF"/>
              </w:rPr>
            </w:pPr>
            <w:r>
              <w:rPr>
                <w:rFonts w:ascii="Helvetica" w:hAnsi="Helvetica"/>
                <w:i/>
                <w:color w:val="2B3A42"/>
                <w:shd w:val="clear" w:color="auto" w:fill="FFFFFF"/>
              </w:rPr>
              <w:t>‘</w:t>
            </w:r>
            <w:r w:rsidR="003A322A" w:rsidRPr="003A322A">
              <w:rPr>
                <w:rFonts w:ascii="Helvetica" w:hAnsi="Helvetica"/>
                <w:i/>
                <w:color w:val="2B3A42"/>
                <w:shd w:val="clear" w:color="auto" w:fill="FFFFFF"/>
              </w:rPr>
              <w:t>On average, reading comprehension approaches deliver an additional six months’ progress</w:t>
            </w:r>
            <w:r w:rsidR="003A322A" w:rsidRPr="00251D8C">
              <w:rPr>
                <w:rFonts w:ascii="Georgia" w:hAnsi="Georgia"/>
                <w:color w:val="212529"/>
                <w:sz w:val="27"/>
                <w:szCs w:val="27"/>
                <w:shd w:val="clear" w:color="auto" w:fill="FFFFFF"/>
              </w:rPr>
              <w:t>.</w:t>
            </w:r>
            <w:r>
              <w:rPr>
                <w:rFonts w:ascii="Georgia" w:hAnsi="Georgia"/>
                <w:color w:val="212529"/>
                <w:sz w:val="27"/>
                <w:szCs w:val="27"/>
                <w:shd w:val="clear" w:color="auto" w:fill="FFFFFF"/>
              </w:rPr>
              <w:t>’</w:t>
            </w:r>
            <w:r w:rsidR="00251D8C" w:rsidRPr="00251D8C">
              <w:rPr>
                <w:rFonts w:ascii="Georgia" w:hAnsi="Georgia"/>
                <w:color w:val="212529"/>
                <w:sz w:val="27"/>
                <w:szCs w:val="27"/>
                <w:shd w:val="clear" w:color="auto" w:fill="FFFFFF"/>
              </w:rPr>
              <w:t xml:space="preserve"> (EEF</w:t>
            </w:r>
            <w:r w:rsidR="002A3BF5">
              <w:rPr>
                <w:rFonts w:ascii="Georgia" w:hAnsi="Georgia"/>
                <w:color w:val="212529"/>
                <w:sz w:val="27"/>
                <w:szCs w:val="27"/>
                <w:shd w:val="clear" w:color="auto" w:fill="FFFFFF"/>
              </w:rPr>
              <w:t>: Reading Comprehension Evidence Summary</w:t>
            </w:r>
            <w:r w:rsidR="00251D8C" w:rsidRPr="00251D8C">
              <w:rPr>
                <w:rFonts w:ascii="Georgia" w:hAnsi="Georgia"/>
                <w:color w:val="212529"/>
                <w:sz w:val="27"/>
                <w:szCs w:val="27"/>
                <w:shd w:val="clear" w:color="auto" w:fill="FFFFFF"/>
              </w:rPr>
              <w:t>)</w:t>
            </w:r>
          </w:p>
          <w:p w14:paraId="652D2B62" w14:textId="77777777" w:rsidR="001E5EBD" w:rsidRDefault="001E5EBD">
            <w:pPr>
              <w:pStyle w:val="TableRowCentered"/>
              <w:jc w:val="left"/>
              <w:rPr>
                <w:sz w:val="22"/>
              </w:rPr>
            </w:pPr>
          </w:p>
          <w:p w14:paraId="5C48D686" w14:textId="765B1CF7" w:rsidR="001E5EBD" w:rsidRPr="00251D8C" w:rsidRDefault="001E5EBD" w:rsidP="002A3BF5">
            <w:pPr>
              <w:pStyle w:val="TableRowCentered"/>
              <w:jc w:val="left"/>
              <w:rPr>
                <w:sz w:val="22"/>
              </w:rPr>
            </w:pPr>
            <w:r>
              <w:rPr>
                <w:rFonts w:ascii="Helvetica" w:hAnsi="Helvetica"/>
                <w:i/>
                <w:color w:val="2B3A42"/>
                <w:shd w:val="clear" w:color="auto" w:fill="FFFFFF"/>
              </w:rPr>
              <w:t>‘</w:t>
            </w:r>
            <w:r w:rsidRPr="001E5EBD">
              <w:rPr>
                <w:rFonts w:ascii="Helvetica" w:hAnsi="Helvetica"/>
                <w:i/>
                <w:color w:val="2B3A42"/>
                <w:shd w:val="clear" w:color="auto" w:fill="FFFFFF"/>
              </w:rPr>
              <w:t>Improving writing is important in its own right, and has also been linked to improved reading comprehension</w:t>
            </w:r>
            <w:r>
              <w:rPr>
                <w:rFonts w:ascii="Helvetica" w:hAnsi="Helvetica"/>
                <w:i/>
                <w:color w:val="2B3A42"/>
                <w:shd w:val="clear" w:color="auto" w:fill="FFFFFF"/>
              </w:rPr>
              <w:t xml:space="preserve">’ </w:t>
            </w:r>
            <w:r w:rsidRPr="00251D8C">
              <w:rPr>
                <w:rFonts w:ascii="Georgia" w:hAnsi="Georgia"/>
                <w:color w:val="212529"/>
                <w:sz w:val="27"/>
                <w:szCs w:val="27"/>
                <w:shd w:val="clear" w:color="auto" w:fill="FFFFFF"/>
              </w:rPr>
              <w:t>(EEF</w:t>
            </w:r>
            <w:r w:rsidR="002A3BF5">
              <w:rPr>
                <w:rFonts w:ascii="Georgia" w:hAnsi="Georgia"/>
                <w:color w:val="212529"/>
                <w:sz w:val="27"/>
                <w:szCs w:val="27"/>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AAA31" w14:textId="1EA1050D" w:rsidR="006D30C9" w:rsidRDefault="00251D8C">
            <w:pPr>
              <w:pStyle w:val="TableRowCentered"/>
              <w:jc w:val="left"/>
              <w:rPr>
                <w:sz w:val="22"/>
              </w:rPr>
            </w:pPr>
            <w:r>
              <w:rPr>
                <w:sz w:val="22"/>
              </w:rPr>
              <w:t>1, 2, 4</w:t>
            </w:r>
          </w:p>
        </w:tc>
      </w:tr>
      <w:tr w:rsidR="00C2386B" w14:paraId="3313BC43"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BAD1A" w14:textId="539E0114" w:rsidR="00C2386B" w:rsidRDefault="00995BE3" w:rsidP="006D30C9">
            <w:pPr>
              <w:pStyle w:val="TableRow"/>
              <w:ind w:left="0"/>
              <w:rPr>
                <w:sz w:val="22"/>
              </w:rPr>
            </w:pPr>
            <w:r>
              <w:rPr>
                <w:sz w:val="22"/>
              </w:rPr>
              <w:t>Curriculum Development: Head Teacher</w:t>
            </w:r>
            <w:r w:rsidR="00C2386B">
              <w:rPr>
                <w:sz w:val="22"/>
              </w:rPr>
              <w:t xml:space="preserve"> to work collaboratively with subject leaders to review and develop the MAT foundation curriculum to meet the bespoke needs and context of the school and its community, to embed cultural capital opportunities relevant to Daresbury.</w:t>
            </w:r>
            <w:r w:rsidR="00DB533C">
              <w:rPr>
                <w:sz w:val="22"/>
              </w:rPr>
              <w:t xml:space="preserve"> Release time for internal and external MAT collaboration.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C68EC" w14:textId="750EBEEB" w:rsidR="006125CB" w:rsidRDefault="006125CB">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6125CB">
              <w:rPr>
                <w:rFonts w:ascii="Helvetica" w:hAnsi="Helvetica"/>
                <w:i/>
                <w:color w:val="2B3A42"/>
                <w:shd w:val="clear" w:color="auto" w:fill="FFFFFF"/>
              </w:rPr>
              <w:t>As part of making the judgement about the quality of education, inspectors will consider the extent to which schools are equipping pupils with the knowledge and cultural capital they need to succeed in life</w:t>
            </w:r>
            <w:r>
              <w:rPr>
                <w:rFonts w:ascii="Helvetica" w:hAnsi="Helvetica"/>
                <w:i/>
                <w:color w:val="2B3A42"/>
                <w:shd w:val="clear" w:color="auto" w:fill="FFFFFF"/>
              </w:rPr>
              <w:t>…</w:t>
            </w:r>
            <w:r w:rsidRPr="006125CB">
              <w:rPr>
                <w:rFonts w:ascii="Helvetica" w:hAnsi="Helvetica"/>
                <w:i/>
                <w:color w:val="2B3A42"/>
                <w:shd w:val="clear" w:color="auto" w:fill="FFFFFF"/>
              </w:rPr>
              <w:t xml:space="preserve"> the essential knowledge that pupils need to be educated citizens, introducing them to the best that has been thought and said</w:t>
            </w:r>
            <w:r>
              <w:rPr>
                <w:rFonts w:ascii="Helvetica" w:hAnsi="Helvetica"/>
                <w:i/>
                <w:color w:val="2B3A42"/>
                <w:shd w:val="clear" w:color="auto" w:fill="FFFFFF"/>
              </w:rPr>
              <w:t>’</w:t>
            </w:r>
            <w:r>
              <w:rPr>
                <w:rFonts w:ascii="Helvetica" w:hAnsi="Helvetica"/>
                <w:b/>
                <w:color w:val="2B3A42"/>
                <w:shd w:val="clear" w:color="auto" w:fill="FFFFFF"/>
              </w:rPr>
              <w:t xml:space="preserve"> (Ofsted)</w:t>
            </w:r>
          </w:p>
          <w:p w14:paraId="395DBC2F" w14:textId="77777777" w:rsidR="00C2386B" w:rsidRDefault="006125CB" w:rsidP="006125CB">
            <w:pPr>
              <w:pStyle w:val="TableRowCentered"/>
              <w:jc w:val="left"/>
              <w:rPr>
                <w:rFonts w:ascii="Helvetica" w:hAnsi="Helvetica"/>
                <w:b/>
                <w:color w:val="2B3A42"/>
                <w:shd w:val="clear" w:color="auto" w:fill="FFFFFF"/>
              </w:rPr>
            </w:pPr>
            <w:r>
              <w:rPr>
                <w:rFonts w:ascii="Helvetica" w:hAnsi="Helvetica"/>
                <w:i/>
                <w:color w:val="2B3A42"/>
                <w:shd w:val="clear" w:color="auto" w:fill="FFFFFF"/>
              </w:rPr>
              <w:t>‘</w:t>
            </w:r>
            <w:proofErr w:type="gramStart"/>
            <w:r w:rsidRPr="006125CB">
              <w:rPr>
                <w:rFonts w:ascii="Helvetica" w:hAnsi="Helvetica"/>
                <w:i/>
                <w:color w:val="2B3A42"/>
                <w:shd w:val="clear" w:color="auto" w:fill="FFFFFF"/>
              </w:rPr>
              <w:t>the</w:t>
            </w:r>
            <w:proofErr w:type="gramEnd"/>
            <w:r w:rsidRPr="006125CB">
              <w:rPr>
                <w:rFonts w:ascii="Helvetica" w:hAnsi="Helvetica"/>
                <w:i/>
                <w:color w:val="2B3A42"/>
                <w:shd w:val="clear" w:color="auto" w:fill="FFFFFF"/>
              </w:rPr>
              <w:t xml:space="preserve"> accumulation of cultural capital – the acquisition of knowledge – is the key to social mobility</w:t>
            </w:r>
            <w:r>
              <w:rPr>
                <w:rFonts w:ascii="Segoe UI" w:hAnsi="Segoe UI" w:cs="Segoe UI"/>
                <w:i/>
                <w:iCs/>
                <w:color w:val="222222"/>
                <w:sz w:val="30"/>
                <w:szCs w:val="30"/>
                <w:shd w:val="clear" w:color="auto" w:fill="FFFFFF"/>
              </w:rPr>
              <w:t>”.</w:t>
            </w:r>
            <w:r>
              <w:rPr>
                <w:rFonts w:ascii="Helvetica" w:hAnsi="Helvetica"/>
                <w:i/>
                <w:color w:val="2B3A42"/>
                <w:shd w:val="clear" w:color="auto" w:fill="FFFFFF"/>
              </w:rPr>
              <w:t xml:space="preserve"> (</w:t>
            </w:r>
            <w:r w:rsidRPr="006125CB">
              <w:rPr>
                <w:rFonts w:ascii="Helvetica" w:hAnsi="Helvetica"/>
                <w:b/>
                <w:i/>
                <w:color w:val="2B3A42"/>
                <w:shd w:val="clear" w:color="auto" w:fill="FFFFFF"/>
              </w:rPr>
              <w:t>Gramsci</w:t>
            </w:r>
            <w:r>
              <w:rPr>
                <w:rFonts w:ascii="Helvetica" w:hAnsi="Helvetica"/>
                <w:b/>
                <w:color w:val="2B3A42"/>
                <w:shd w:val="clear" w:color="auto" w:fill="FFFFFF"/>
              </w:rPr>
              <w:t>)</w:t>
            </w:r>
          </w:p>
          <w:p w14:paraId="238C887A" w14:textId="0CD0D584" w:rsidR="006125CB" w:rsidRPr="006125CB" w:rsidRDefault="004C03BD" w:rsidP="006125CB">
            <w:pPr>
              <w:pStyle w:val="TableRowCentered"/>
              <w:jc w:val="left"/>
              <w:rPr>
                <w:rFonts w:ascii="Helvetica" w:hAnsi="Helvetica"/>
                <w:b/>
                <w:color w:val="2B3A42"/>
                <w:shd w:val="clear" w:color="auto" w:fill="FFFFFF"/>
              </w:rPr>
            </w:pPr>
            <w:r>
              <w:rPr>
                <w:rFonts w:ascii="Helvetica" w:hAnsi="Helvetica"/>
                <w:i/>
                <w:color w:val="2B3A42"/>
                <w:shd w:val="clear" w:color="auto" w:fill="FFFFFF"/>
              </w:rPr>
              <w:t>‘</w:t>
            </w:r>
            <w:r w:rsidR="006125CB" w:rsidRPr="004C03BD">
              <w:rPr>
                <w:rFonts w:ascii="Helvetica" w:hAnsi="Helvetica"/>
                <w:i/>
                <w:color w:val="2B3A42"/>
                <w:shd w:val="clear" w:color="auto" w:fill="FFFFFF"/>
              </w:rPr>
              <w:t>teaching a knowledge-rich curriculum is essential to the task of spreading opportunity and Levelling Up</w:t>
            </w:r>
            <w:r>
              <w:rPr>
                <w:rFonts w:ascii="Helvetica" w:hAnsi="Helvetica"/>
                <w:i/>
                <w:color w:val="2B3A42"/>
                <w:shd w:val="clear" w:color="auto" w:fill="FFFFFF"/>
              </w:rPr>
              <w:t xml:space="preserve">’ </w:t>
            </w:r>
            <w:r w:rsidRPr="004C03BD">
              <w:rPr>
                <w:rFonts w:ascii="Helvetica" w:hAnsi="Helvetica"/>
                <w:b/>
                <w:i/>
                <w:color w:val="2B3A42"/>
                <w:shd w:val="clear" w:color="auto" w:fill="FFFFFF"/>
              </w:rPr>
              <w:t>(former Education Secretary)</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C757A" w14:textId="534210A1" w:rsidR="00C2386B" w:rsidRPr="006125CB" w:rsidRDefault="003F3057">
            <w:pPr>
              <w:pStyle w:val="TableRowCentered"/>
              <w:jc w:val="left"/>
              <w:rPr>
                <w:rFonts w:ascii="Helvetica" w:hAnsi="Helvetica"/>
                <w:i/>
                <w:color w:val="2B3A42"/>
                <w:shd w:val="clear" w:color="auto" w:fill="FFFFFF"/>
              </w:rPr>
            </w:pPr>
            <w:r w:rsidRPr="006125CB">
              <w:rPr>
                <w:rFonts w:ascii="Helvetica" w:hAnsi="Helvetica"/>
                <w:i/>
                <w:color w:val="2B3A42"/>
                <w:shd w:val="clear" w:color="auto" w:fill="FFFFFF"/>
              </w:rPr>
              <w:t xml:space="preserve">2, </w:t>
            </w:r>
            <w:r w:rsidR="00C2386B" w:rsidRPr="006125CB">
              <w:rPr>
                <w:rFonts w:ascii="Helvetica" w:hAnsi="Helvetica"/>
                <w:i/>
                <w:color w:val="2B3A42"/>
                <w:shd w:val="clear" w:color="auto" w:fill="FFFFFF"/>
              </w:rPr>
              <w:t>3</w:t>
            </w:r>
          </w:p>
        </w:tc>
      </w:tr>
      <w:tr w:rsidR="00C2386B" w14:paraId="5A0ADA63"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25A7" w14:textId="77777777" w:rsidR="00C2386B" w:rsidRDefault="00C2386B" w:rsidP="006D30C9">
            <w:pPr>
              <w:pStyle w:val="TableRow"/>
              <w:ind w:left="0"/>
              <w:rPr>
                <w:sz w:val="22"/>
              </w:rPr>
            </w:pPr>
            <w:r>
              <w:rPr>
                <w:sz w:val="22"/>
              </w:rPr>
              <w:t xml:space="preserve">Whole scale review and development of </w:t>
            </w:r>
            <w:r>
              <w:rPr>
                <w:sz w:val="22"/>
              </w:rPr>
              <w:lastRenderedPageBreak/>
              <w:t>provision in the EYFS phase, to include external review and audit of provision, purchase of a range of resources, CPD for EYFS practitioners.</w:t>
            </w:r>
          </w:p>
          <w:p w14:paraId="177A75E1" w14:textId="4F92EB91" w:rsidR="00F06415" w:rsidRDefault="00F06415" w:rsidP="006D30C9">
            <w:pPr>
              <w:pStyle w:val="TableRow"/>
              <w:ind w:left="0"/>
              <w:rPr>
                <w:sz w:val="22"/>
              </w:rPr>
            </w:pPr>
            <w:r>
              <w:rPr>
                <w:sz w:val="22"/>
              </w:rPr>
              <w:t>Release time for new</w:t>
            </w:r>
            <w:r w:rsidR="00AE0BC8">
              <w:rPr>
                <w:sz w:val="22"/>
              </w:rPr>
              <w:t xml:space="preserve"> EYFS teacher to collaborate with the MAT EYFS working party, </w:t>
            </w:r>
            <w:r w:rsidR="00592123">
              <w:rPr>
                <w:sz w:val="22"/>
              </w:rPr>
              <w:t>alongside</w:t>
            </w:r>
            <w:r w:rsidR="00AE0BC8">
              <w:rPr>
                <w:sz w:val="22"/>
              </w:rPr>
              <w:t xml:space="preserve"> additional planning time.</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688DA" w14:textId="56FF7FC6" w:rsidR="00C2386B" w:rsidRPr="00BB69FC" w:rsidRDefault="00BB69FC">
            <w:pPr>
              <w:pStyle w:val="TableRowCentered"/>
              <w:jc w:val="left"/>
              <w:rPr>
                <w:rFonts w:ascii="Helvetica" w:hAnsi="Helvetica"/>
                <w:i/>
                <w:color w:val="2B3A42"/>
                <w:shd w:val="clear" w:color="auto" w:fill="FFFFFF"/>
              </w:rPr>
            </w:pPr>
            <w:r>
              <w:rPr>
                <w:rFonts w:ascii="Helvetica" w:hAnsi="Helvetica"/>
                <w:i/>
                <w:color w:val="2B3A42"/>
                <w:shd w:val="clear" w:color="auto" w:fill="FFFFFF"/>
              </w:rPr>
              <w:lastRenderedPageBreak/>
              <w:t>‘</w:t>
            </w:r>
            <w:r w:rsidRPr="00BB69FC">
              <w:rPr>
                <w:rFonts w:ascii="Helvetica" w:hAnsi="Helvetica"/>
                <w:i/>
                <w:color w:val="2B3A42"/>
                <w:shd w:val="clear" w:color="auto" w:fill="FFFFFF"/>
              </w:rPr>
              <w:t xml:space="preserve">Gaps between more affluent children and their peers emerge before the age of 5, so </w:t>
            </w:r>
            <w:r w:rsidRPr="00BB69FC">
              <w:rPr>
                <w:rFonts w:ascii="Helvetica" w:hAnsi="Helvetica"/>
                <w:i/>
                <w:color w:val="2B3A42"/>
                <w:shd w:val="clear" w:color="auto" w:fill="FFFFFF"/>
              </w:rPr>
              <w:lastRenderedPageBreak/>
              <w:t>efforts to support children’s learning in the early years are likely to be particularly important for children from disadvantaged backgrounds</w:t>
            </w:r>
            <w:r>
              <w:rPr>
                <w:rFonts w:ascii="Helvetica" w:hAnsi="Helvetica"/>
                <w:i/>
                <w:color w:val="2B3A42"/>
                <w:shd w:val="clear" w:color="auto" w:fill="FFFFFF"/>
              </w:rPr>
              <w:t>’</w:t>
            </w:r>
            <w:r w:rsidRPr="00BB69FC">
              <w:rPr>
                <w:rFonts w:ascii="Helvetica" w:hAnsi="Helvetica"/>
                <w:i/>
                <w:color w:val="2B3A42"/>
                <w:shd w:val="clear" w:color="auto" w:fill="FFFFFF"/>
              </w:rPr>
              <w:t>. (</w:t>
            </w:r>
            <w:r w:rsidRPr="00BB69FC">
              <w:rPr>
                <w:rFonts w:ascii="Helvetica" w:hAnsi="Helvetica"/>
                <w:b/>
                <w:color w:val="2B3A42"/>
                <w:shd w:val="clear" w:color="auto" w:fill="FFFFFF"/>
              </w:rPr>
              <w:t>EEF</w:t>
            </w:r>
            <w:r w:rsidRPr="00BB69FC">
              <w:rPr>
                <w:rFonts w:ascii="Helvetica" w:hAnsi="Helvetica"/>
                <w:i/>
                <w:color w:val="2B3A42"/>
                <w:shd w:val="clear" w:color="auto" w:fill="FFFFFF"/>
              </w:rPr>
              <w:t>)</w:t>
            </w:r>
          </w:p>
          <w:p w14:paraId="5791F798" w14:textId="77777777" w:rsidR="00BB69FC" w:rsidRDefault="00BB69FC">
            <w:pPr>
              <w:pStyle w:val="TableRowCentered"/>
              <w:jc w:val="left"/>
              <w:rPr>
                <w:rFonts w:ascii="Helvetica" w:hAnsi="Helvetica"/>
                <w:i/>
                <w:color w:val="2B3A42"/>
                <w:shd w:val="clear" w:color="auto" w:fill="FFFFFF"/>
              </w:rPr>
            </w:pPr>
          </w:p>
          <w:p w14:paraId="5008F0C9" w14:textId="3B91B652" w:rsidR="00BB69FC" w:rsidRDefault="00BB69FC">
            <w:pPr>
              <w:pStyle w:val="TableRowCentered"/>
              <w:jc w:val="left"/>
              <w:rPr>
                <w:rFonts w:ascii="Helvetica" w:hAnsi="Helvetica"/>
                <w:i/>
                <w:color w:val="2B3A42"/>
                <w:shd w:val="clear" w:color="auto" w:fill="FFFFFF"/>
              </w:rPr>
            </w:pPr>
            <w:r w:rsidRPr="00BB69FC">
              <w:rPr>
                <w:rFonts w:ascii="Helvetica" w:hAnsi="Helvetica"/>
                <w:i/>
                <w:color w:val="2B3A42"/>
                <w:shd w:val="clear" w:color="auto" w:fill="FFFFFF"/>
              </w:rPr>
              <w:t>‘</w:t>
            </w:r>
            <w:proofErr w:type="gramStart"/>
            <w:r w:rsidRPr="00BB69FC">
              <w:rPr>
                <w:rFonts w:ascii="Helvetica" w:hAnsi="Helvetica"/>
                <w:i/>
                <w:color w:val="2B3A42"/>
                <w:shd w:val="clear" w:color="auto" w:fill="FFFFFF"/>
              </w:rPr>
              <w:t>children</w:t>
            </w:r>
            <w:proofErr w:type="gramEnd"/>
            <w:r w:rsidRPr="00BB69FC">
              <w:rPr>
                <w:rFonts w:ascii="Helvetica" w:hAnsi="Helvetica"/>
                <w:i/>
                <w:color w:val="2B3A42"/>
                <w:shd w:val="clear" w:color="auto" w:fill="FFFFFF"/>
              </w:rPr>
              <w:t xml:space="preserve"> attending a high-quality pre-school showed an effect on attainment at the end of primary school when compared to those attending lower quality pre-school’. </w:t>
            </w:r>
            <w:r w:rsidRPr="00BB69FC">
              <w:rPr>
                <w:rFonts w:ascii="Helvetica" w:hAnsi="Helvetica"/>
                <w:b/>
                <w:color w:val="2B3A42"/>
                <w:shd w:val="clear" w:color="auto" w:fill="FFFFFF"/>
              </w:rPr>
              <w:t>The EPPSE study</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A23C4" w14:textId="6A3456B4" w:rsidR="00C2386B" w:rsidRDefault="003F3057">
            <w:pPr>
              <w:pStyle w:val="TableRowCentered"/>
              <w:jc w:val="left"/>
              <w:rPr>
                <w:sz w:val="22"/>
              </w:rPr>
            </w:pPr>
            <w:r>
              <w:rPr>
                <w:sz w:val="22"/>
              </w:rPr>
              <w:lastRenderedPageBreak/>
              <w:t xml:space="preserve">2, </w:t>
            </w:r>
            <w:r w:rsidR="00C2386B">
              <w:rPr>
                <w:sz w:val="22"/>
              </w:rPr>
              <w:t>4</w:t>
            </w:r>
          </w:p>
        </w:tc>
      </w:tr>
      <w:tr w:rsidR="00C2386B" w14:paraId="475FB51F"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6FCBC" w14:textId="7C24CDEE" w:rsidR="00311EB5" w:rsidRDefault="003F3057" w:rsidP="0065119A">
            <w:pPr>
              <w:pStyle w:val="TableRow"/>
              <w:ind w:left="0"/>
              <w:rPr>
                <w:sz w:val="22"/>
              </w:rPr>
            </w:pPr>
            <w:r>
              <w:rPr>
                <w:sz w:val="22"/>
              </w:rPr>
              <w:t xml:space="preserve">Review of Maths curriculum: </w:t>
            </w:r>
            <w:r w:rsidR="00592123">
              <w:rPr>
                <w:sz w:val="22"/>
              </w:rPr>
              <w:t>continue to embed the</w:t>
            </w:r>
            <w:r>
              <w:rPr>
                <w:sz w:val="22"/>
              </w:rPr>
              <w:t xml:space="preserve"> Maths No Problem curriculum</w:t>
            </w:r>
            <w:r w:rsidR="00592123">
              <w:rPr>
                <w:sz w:val="22"/>
              </w:rPr>
              <w:t>,</w:t>
            </w:r>
            <w:r>
              <w:rPr>
                <w:sz w:val="22"/>
              </w:rPr>
              <w:t xml:space="preserve"> including </w:t>
            </w:r>
            <w:r w:rsidR="00592123">
              <w:rPr>
                <w:sz w:val="22"/>
              </w:rPr>
              <w:t>additional quality assurance time and</w:t>
            </w:r>
            <w:r>
              <w:rPr>
                <w:sz w:val="22"/>
              </w:rPr>
              <w:t xml:space="preserve"> </w:t>
            </w:r>
            <w:r w:rsidR="00336774">
              <w:rPr>
                <w:sz w:val="22"/>
              </w:rPr>
              <w:t>ongoing CPD to address pedagogy and fidelity to the scheme</w:t>
            </w:r>
            <w:r>
              <w:rPr>
                <w:sz w:val="22"/>
              </w:rPr>
              <w:t>.</w:t>
            </w:r>
            <w:r w:rsidR="00311EB5">
              <w:rPr>
                <w:sz w:val="22"/>
              </w:rPr>
              <w:t xml:space="preserve"> </w:t>
            </w:r>
            <w:r w:rsidR="0065119A" w:rsidRPr="00C42F48">
              <w:rPr>
                <w:color w:val="auto"/>
                <w:sz w:val="22"/>
              </w:rPr>
              <w:t xml:space="preserve">Additional release time for leaders to attend half termly maths </w:t>
            </w:r>
            <w:r w:rsidR="00C42F48" w:rsidRPr="00C42F48">
              <w:rPr>
                <w:color w:val="auto"/>
                <w:sz w:val="22"/>
              </w:rPr>
              <w:t>h</w:t>
            </w:r>
            <w:r w:rsidR="0065119A" w:rsidRPr="00C42F48">
              <w:rPr>
                <w:color w:val="auto"/>
                <w:sz w:val="22"/>
              </w:rPr>
              <w:t>ub meetings</w:t>
            </w:r>
            <w:r w:rsidR="00C42F48" w:rsidRPr="00C42F48">
              <w:rPr>
                <w:color w:val="auto"/>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A5956" w14:textId="77777777" w:rsidR="00C2386B" w:rsidRDefault="00BB69FC">
            <w:pPr>
              <w:pStyle w:val="TableRowCentered"/>
              <w:jc w:val="left"/>
              <w:rPr>
                <w:rFonts w:ascii="Helvetica" w:hAnsi="Helvetica"/>
                <w:i/>
                <w:color w:val="2B3A42"/>
                <w:shd w:val="clear" w:color="auto" w:fill="FFFFFF"/>
              </w:rPr>
            </w:pPr>
            <w:r w:rsidRPr="00BB69FC">
              <w:rPr>
                <w:rFonts w:ascii="Helvetica" w:hAnsi="Helvetica"/>
                <w:i/>
                <w:color w:val="2B3A42"/>
                <w:shd w:val="clear" w:color="auto" w:fill="FFFFFF"/>
              </w:rPr>
              <w:t>The Maths — No Problem! Primary Series was assessed by the DfE’s expert panel, which judged that it met the core criteria for a high-quality textbook</w:t>
            </w:r>
            <w:r>
              <w:rPr>
                <w:rFonts w:cs="Arial"/>
                <w:color w:val="3C3C3C"/>
              </w:rPr>
              <w:t xml:space="preserve"> </w:t>
            </w:r>
            <w:r w:rsidRPr="00BB69FC">
              <w:rPr>
                <w:rFonts w:ascii="Helvetica" w:hAnsi="Helvetica"/>
                <w:i/>
                <w:color w:val="2B3A42"/>
                <w:shd w:val="clear" w:color="auto" w:fill="FFFFFF"/>
              </w:rPr>
              <w:t>to support teaching for mastery. As a result, the MNP Primary Series are recommended textbooks for schools on the mastery programme.</w:t>
            </w:r>
          </w:p>
          <w:p w14:paraId="4D54D4C1" w14:textId="77777777" w:rsidR="00BB69FC" w:rsidRDefault="00BB69FC">
            <w:pPr>
              <w:pStyle w:val="TableRowCentered"/>
              <w:jc w:val="left"/>
              <w:rPr>
                <w:rFonts w:ascii="Helvetica" w:hAnsi="Helvetica"/>
                <w:b/>
                <w:color w:val="2B3A42"/>
                <w:shd w:val="clear" w:color="auto" w:fill="FFFFFF"/>
              </w:rPr>
            </w:pPr>
            <w:r>
              <w:rPr>
                <w:rFonts w:ascii="Helvetica" w:hAnsi="Helvetica"/>
                <w:i/>
                <w:color w:val="2B3A42"/>
                <w:shd w:val="clear" w:color="auto" w:fill="FFFFFF"/>
              </w:rPr>
              <w:t>‘</w:t>
            </w:r>
            <w:r w:rsidRPr="00BB69FC">
              <w:rPr>
                <w:rFonts w:ascii="Helvetica" w:hAnsi="Helvetica"/>
                <w:i/>
                <w:color w:val="2B3A42"/>
                <w:shd w:val="clear" w:color="auto" w:fill="FFFFFF"/>
              </w:rPr>
              <w:t>The key principle of mastery is high expectations that all pupils will achieve… teachers are beginning to see a way forward in making a difference for teaching and learning; in particular a deep and sustainable learning for their pupils</w:t>
            </w:r>
            <w:r>
              <w:rPr>
                <w:rFonts w:ascii="Helvetica" w:hAnsi="Helvetica"/>
                <w:i/>
                <w:color w:val="2B3A42"/>
                <w:shd w:val="clear" w:color="auto" w:fill="FFFFFF"/>
              </w:rPr>
              <w:t>’ (</w:t>
            </w:r>
            <w:r>
              <w:rPr>
                <w:rFonts w:ascii="Helvetica" w:hAnsi="Helvetica"/>
                <w:b/>
                <w:color w:val="2B3A42"/>
                <w:shd w:val="clear" w:color="auto" w:fill="FFFFFF"/>
              </w:rPr>
              <w:t>NCETM)</w:t>
            </w:r>
          </w:p>
          <w:p w14:paraId="2A1A9669" w14:textId="377E0E47" w:rsidR="006125CB" w:rsidRPr="00BB69FC" w:rsidRDefault="006125CB">
            <w:pPr>
              <w:pStyle w:val="TableRowCentered"/>
              <w:jc w:val="left"/>
              <w:rPr>
                <w:rFonts w:ascii="Helvetica" w:hAnsi="Helvetica"/>
                <w:b/>
                <w:color w:val="2B3A42"/>
                <w:shd w:val="clear" w:color="auto" w:fill="FFFFFF"/>
              </w:rPr>
            </w:pPr>
            <w:r w:rsidRPr="006125CB">
              <w:rPr>
                <w:rFonts w:ascii="Helvetica" w:hAnsi="Helvetica"/>
                <w:i/>
                <w:color w:val="2B3A42"/>
                <w:shd w:val="clear" w:color="auto" w:fill="FFFFFF"/>
              </w:rPr>
              <w:t>Countries at the top of the table for attainment in mathematics education employ a mastery approach to teaching mathematics. Teachers in these countries do not differentiate their maths teaching by restricting the mathematics that ‘weaker’ children experience, whilst encouraging ‘able’ children to ‘get ahead’ through extension tasks</w:t>
            </w:r>
            <w:r>
              <w:rPr>
                <w:rFonts w:ascii="Helvetica" w:hAnsi="Helvetica"/>
                <w:i/>
                <w:color w:val="2B3A42"/>
                <w:shd w:val="clear" w:color="auto" w:fill="FFFFFF"/>
              </w:rPr>
              <w:t xml:space="preserve"> (</w:t>
            </w:r>
            <w:r>
              <w:rPr>
                <w:rFonts w:ascii="Helvetica" w:hAnsi="Helvetica"/>
                <w:b/>
                <w:color w:val="2B3A42"/>
                <w:shd w:val="clear" w:color="auto" w:fill="FFFFFF"/>
              </w:rPr>
              <w:t>NCETM)</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8F304" w14:textId="1F8ED159" w:rsidR="00C2386B" w:rsidRDefault="003F3057">
            <w:pPr>
              <w:pStyle w:val="TableRowCentered"/>
              <w:jc w:val="left"/>
              <w:rPr>
                <w:sz w:val="22"/>
              </w:rPr>
            </w:pPr>
            <w:r>
              <w:rPr>
                <w:sz w:val="22"/>
              </w:rPr>
              <w:t>2</w:t>
            </w:r>
          </w:p>
        </w:tc>
      </w:tr>
      <w:tr w:rsidR="00A34419" w14:paraId="4FD81A6F"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347CC" w14:textId="07708D28" w:rsidR="00A34419" w:rsidRDefault="00A34419" w:rsidP="006D30C9">
            <w:pPr>
              <w:pStyle w:val="TableRow"/>
              <w:ind w:left="0"/>
              <w:rPr>
                <w:sz w:val="22"/>
              </w:rPr>
            </w:pPr>
            <w:r>
              <w:rPr>
                <w:sz w:val="22"/>
              </w:rPr>
              <w:t xml:space="preserve"> SENDCO </w:t>
            </w:r>
            <w:r w:rsidR="005F4F26">
              <w:rPr>
                <w:sz w:val="22"/>
              </w:rPr>
              <w:t xml:space="preserve">– additional non-contact time to </w:t>
            </w:r>
            <w:r w:rsidR="00BE73B6">
              <w:rPr>
                <w:sz w:val="22"/>
              </w:rPr>
              <w:t xml:space="preserve">support SEND CPD strategy/coaching for TAs/adaptive teaching support for teachers. </w:t>
            </w:r>
          </w:p>
          <w:p w14:paraId="0D659EC7" w14:textId="5380DF41" w:rsidR="00E52F86" w:rsidRDefault="00E52F86" w:rsidP="006D30C9">
            <w:pPr>
              <w:pStyle w:val="TableRow"/>
              <w:ind w:left="0"/>
              <w:rPr>
                <w:sz w:val="22"/>
              </w:rPr>
            </w:pPr>
            <w:r>
              <w:rPr>
                <w:sz w:val="22"/>
              </w:rPr>
              <w:t xml:space="preserve">Support from MAT SEND lead </w:t>
            </w:r>
            <w:r w:rsidR="00A11DE1">
              <w:rPr>
                <w:sz w:val="22"/>
              </w:rPr>
              <w:t xml:space="preserve">to evaluate and plan SEND targeted development strategies.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CD4A6" w14:textId="77777777" w:rsidR="009E1FD1" w:rsidRDefault="00867608">
            <w:pPr>
              <w:pStyle w:val="TableRowCentered"/>
              <w:jc w:val="left"/>
              <w:rPr>
                <w:rFonts w:ascii="Helvetica" w:hAnsi="Helvetica"/>
                <w:i/>
                <w:color w:val="2B3A42"/>
                <w:shd w:val="clear" w:color="auto" w:fill="FFFFFF"/>
              </w:rPr>
            </w:pPr>
            <w:r w:rsidRPr="00867608">
              <w:rPr>
                <w:rFonts w:ascii="Helvetica" w:hAnsi="Helvetica"/>
                <w:i/>
                <w:color w:val="2B3A42"/>
                <w:shd w:val="clear" w:color="auto" w:fill="FFFFFF"/>
              </w:rPr>
              <w:t>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 However, pupils with SEND are also more than twice as likely to be eligible for free school meals.</w:t>
            </w:r>
          </w:p>
          <w:p w14:paraId="22E9F96E" w14:textId="75AFF05B" w:rsidR="00867608" w:rsidRDefault="009E1FD1">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9E1FD1">
              <w:rPr>
                <w:rFonts w:ascii="Helvetica" w:hAnsi="Helvetica"/>
                <w:i/>
                <w:color w:val="2B3A42"/>
                <w:shd w:val="clear" w:color="auto" w:fill="FFFFFF"/>
              </w:rPr>
              <w:t xml:space="preserve">the starting point is to ensure low-attaining pupils and those with SEND receive high quality teaching, as the evidence shows that it is these children who are most disadvantaged by current arrangements. The expectation </w:t>
            </w:r>
            <w:r w:rsidRPr="009E1FD1">
              <w:rPr>
                <w:rFonts w:ascii="Helvetica" w:hAnsi="Helvetica"/>
                <w:i/>
                <w:color w:val="2B3A42"/>
                <w:shd w:val="clear" w:color="auto" w:fill="FFFFFF"/>
              </w:rPr>
              <w:lastRenderedPageBreak/>
              <w:t>should be that the needs of all pupils must be addressed, first and foremost, through excellent classroom teaching</w:t>
            </w:r>
            <w:r w:rsidR="00867608">
              <w:rPr>
                <w:rFonts w:ascii="Helvetica" w:hAnsi="Helvetica"/>
                <w:i/>
                <w:color w:val="2B3A42"/>
                <w:shd w:val="clear" w:color="auto" w:fill="FFFFFF"/>
              </w:rPr>
              <w:t xml:space="preserve"> (</w:t>
            </w:r>
            <w:r w:rsidR="00867608" w:rsidRPr="00867608">
              <w:rPr>
                <w:rFonts w:ascii="Helvetica" w:hAnsi="Helvetica"/>
                <w:b/>
                <w:bCs/>
                <w:i/>
                <w:color w:val="2B3A42"/>
                <w:shd w:val="clear" w:color="auto" w:fill="FFFFFF"/>
              </w:rPr>
              <w:t>EEF</w:t>
            </w:r>
            <w:r w:rsidR="00867608">
              <w:rPr>
                <w:rFonts w:ascii="Helvetica" w:hAnsi="Helvetica"/>
                <w:i/>
                <w:color w:val="2B3A42"/>
                <w:shd w:val="clear" w:color="auto" w:fill="FFFFFF"/>
              </w:rPr>
              <w:t>)</w:t>
            </w:r>
          </w:p>
          <w:p w14:paraId="36F70E9B" w14:textId="1CA5E25E" w:rsidR="00A34419" w:rsidRDefault="00867608">
            <w:pPr>
              <w:pStyle w:val="TableRowCentered"/>
              <w:jc w:val="left"/>
              <w:rPr>
                <w:rFonts w:ascii="Helvetica" w:hAnsi="Helvetica"/>
                <w:i/>
                <w:color w:val="2B3A42"/>
                <w:shd w:val="clear" w:color="auto" w:fill="FFFFFF"/>
              </w:rPr>
            </w:pPr>
            <w:r>
              <w:rPr>
                <w:rFonts w:ascii="Helvetica" w:hAnsi="Helvetica"/>
                <w:i/>
                <w:color w:val="2B3A42"/>
                <w:shd w:val="clear" w:color="auto" w:fill="FFFFFF"/>
              </w:rPr>
              <w:t xml:space="preserve"> </w:t>
            </w:r>
            <w:r w:rsidR="00A15185">
              <w:rPr>
                <w:rFonts w:ascii="Helvetica" w:hAnsi="Helvetica"/>
                <w:i/>
                <w:color w:val="2B3A42"/>
                <w:shd w:val="clear" w:color="auto" w:fill="FFFFFF"/>
              </w:rPr>
              <w:t>‘..s</w:t>
            </w:r>
            <w:r w:rsidR="00EB6778" w:rsidRPr="00EB6778">
              <w:rPr>
                <w:rFonts w:ascii="Helvetica" w:hAnsi="Helvetica"/>
                <w:i/>
                <w:color w:val="2B3A42"/>
                <w:shd w:val="clear" w:color="auto" w:fill="FFFFFF"/>
              </w:rPr>
              <w:t>chools ‘must use their best endeavours to make sure that a child with SEN gets the support they need – this means doing everything they can to meet children and young people’s SEN’</w:t>
            </w:r>
            <w:r w:rsidR="00C13872">
              <w:rPr>
                <w:rFonts w:ascii="Helvetica" w:hAnsi="Helvetica"/>
                <w:i/>
                <w:color w:val="2B3A42"/>
                <w:shd w:val="clear" w:color="auto" w:fill="FFFFFF"/>
              </w:rPr>
              <w:t xml:space="preserve"> (</w:t>
            </w:r>
            <w:r w:rsidR="00C13872" w:rsidRPr="00C13872">
              <w:rPr>
                <w:rFonts w:ascii="Helvetica" w:hAnsi="Helvetica"/>
                <w:b/>
                <w:bCs/>
                <w:i/>
                <w:color w:val="2B3A42"/>
                <w:shd w:val="clear" w:color="auto" w:fill="FFFFFF"/>
              </w:rPr>
              <w:t>NASEN</w:t>
            </w:r>
            <w:r w:rsidR="00C13872">
              <w:rPr>
                <w:rFonts w:ascii="Helvetica" w:hAnsi="Helvetica"/>
                <w:i/>
                <w:color w:val="2B3A42"/>
                <w:shd w:val="clear" w:color="auto" w:fill="FFFFFF"/>
              </w:rPr>
              <w:t>)</w:t>
            </w:r>
          </w:p>
          <w:p w14:paraId="0E88DD76" w14:textId="1E361842" w:rsidR="00C13872" w:rsidRPr="00BB69FC" w:rsidRDefault="00C13872">
            <w:pPr>
              <w:pStyle w:val="TableRowCentered"/>
              <w:jc w:val="left"/>
              <w:rPr>
                <w:rFonts w:ascii="Helvetica" w:hAnsi="Helvetica"/>
                <w:i/>
                <w:color w:val="2B3A42"/>
                <w:shd w:val="clear" w:color="auto" w:fill="FFFFFF"/>
              </w:rPr>
            </w:pPr>
            <w:r>
              <w:rPr>
                <w:rFonts w:ascii="Helvetica" w:hAnsi="Helvetica"/>
                <w:i/>
                <w:color w:val="2B3A42"/>
                <w:shd w:val="clear" w:color="auto" w:fill="FFFFFF"/>
              </w:rPr>
              <w:t>‘T</w:t>
            </w:r>
            <w:r w:rsidRPr="00C13872">
              <w:rPr>
                <w:rFonts w:ascii="Helvetica" w:hAnsi="Helvetica"/>
                <w:i/>
                <w:color w:val="2B3A42"/>
                <w:shd w:val="clear" w:color="auto" w:fill="FFFFFF"/>
              </w:rPr>
              <w:t xml:space="preserve">he </w:t>
            </w:r>
            <w:r w:rsidRPr="00C13872">
              <w:rPr>
                <w:rFonts w:ascii="Helvetica" w:hAnsi="Helvetica"/>
                <w:b/>
                <w:bCs/>
                <w:i/>
                <w:color w:val="2B3A42"/>
                <w:shd w:val="clear" w:color="auto" w:fill="FFFFFF"/>
              </w:rPr>
              <w:t>SEND Code of Practice</w:t>
            </w:r>
            <w:r w:rsidRPr="00C13872">
              <w:rPr>
                <w:rFonts w:ascii="Helvetica" w:hAnsi="Helvetica"/>
                <w:i/>
                <w:color w:val="2B3A42"/>
                <w:shd w:val="clear" w:color="auto" w:fill="FFFFFF"/>
              </w:rPr>
              <w:t xml:space="preserve"> (2015) makes it clear that ‘making higher quality teaching normally available to the whole class is likely to mean that fewer pupils will require such [different from or additional to] support. Such improvements in whole-class provision tend to be more cost-effective and sustainable.’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4AEF1" w14:textId="2359EA8A" w:rsidR="00A34419" w:rsidRDefault="003E1B56">
            <w:pPr>
              <w:pStyle w:val="TableRowCentered"/>
              <w:jc w:val="left"/>
              <w:rPr>
                <w:sz w:val="22"/>
              </w:rPr>
            </w:pPr>
            <w:r>
              <w:rPr>
                <w:sz w:val="22"/>
              </w:rPr>
              <w:lastRenderedPageBreak/>
              <w:t>1</w:t>
            </w:r>
          </w:p>
        </w:tc>
      </w:tr>
      <w:tr w:rsidR="002F04EE" w14:paraId="74296853" w14:textId="77777777" w:rsidTr="00BC48C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7C7BE" w14:textId="48692D31" w:rsidR="002F04EE" w:rsidRDefault="009E0665" w:rsidP="006D30C9">
            <w:pPr>
              <w:pStyle w:val="TableRow"/>
              <w:ind w:left="0"/>
              <w:rPr>
                <w:sz w:val="22"/>
              </w:rPr>
            </w:pPr>
            <w:r>
              <w:rPr>
                <w:sz w:val="22"/>
              </w:rPr>
              <w:t>Additional</w:t>
            </w:r>
            <w:r w:rsidR="008304F7">
              <w:rPr>
                <w:sz w:val="22"/>
              </w:rPr>
              <w:t xml:space="preserve"> support in classrooms </w:t>
            </w:r>
            <w:r w:rsidR="007A6B3C">
              <w:rPr>
                <w:sz w:val="22"/>
              </w:rPr>
              <w:t xml:space="preserve">each morning (during core curriculum delivery) </w:t>
            </w:r>
            <w:r w:rsidR="008304F7">
              <w:rPr>
                <w:sz w:val="22"/>
              </w:rPr>
              <w:t xml:space="preserve">from Teaching Assistant, targeting </w:t>
            </w:r>
            <w:r>
              <w:rPr>
                <w:sz w:val="22"/>
              </w:rPr>
              <w:t>pupil premium students to support engagement and provide academic support</w:t>
            </w:r>
            <w:r w:rsidR="004F78E0">
              <w:rPr>
                <w:sz w:val="22"/>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8101B" w14:textId="77777777" w:rsidR="002F04EE" w:rsidRDefault="00A61178">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A61178">
              <w:rPr>
                <w:rFonts w:ascii="Helvetica" w:hAnsi="Helvetica"/>
                <w:i/>
                <w:color w:val="2B3A42"/>
                <w:shd w:val="clear" w:color="auto" w:fill="FFFFFF"/>
              </w:rPr>
              <w:t>there is good emerging evidence that TAs can provide noticeable improvements to pupil attainment. Here, TAs are working well alongside teachers in providing excellent supplementary learning support.</w:t>
            </w:r>
          </w:p>
          <w:p w14:paraId="2A4E8204" w14:textId="77777777" w:rsidR="00460F59" w:rsidRPr="006C5EF8" w:rsidRDefault="00460F59">
            <w:pPr>
              <w:pStyle w:val="TableRowCentered"/>
              <w:jc w:val="left"/>
              <w:rPr>
                <w:rFonts w:ascii="Helvetica" w:hAnsi="Helvetica"/>
                <w:i/>
                <w:color w:val="2B3A42"/>
                <w:shd w:val="clear" w:color="auto" w:fill="FFFFFF"/>
              </w:rPr>
            </w:pPr>
            <w:r w:rsidRPr="006C5EF8">
              <w:rPr>
                <w:rFonts w:ascii="Helvetica" w:hAnsi="Helvetica"/>
                <w:i/>
                <w:color w:val="2B3A42"/>
                <w:shd w:val="clear" w:color="auto" w:fill="FFFFFF"/>
              </w:rPr>
              <w:t>Teachers … report… that increased attention and support for learning for those pupils who struggle most has a direct impact on their learning, and an indirect effect on the learning of the rest of the class</w:t>
            </w:r>
            <w:r w:rsidR="006C5EF8" w:rsidRPr="006C5EF8">
              <w:rPr>
                <w:rFonts w:ascii="Helvetica" w:hAnsi="Helvetica"/>
                <w:i/>
                <w:color w:val="2B3A42"/>
                <w:shd w:val="clear" w:color="auto" w:fill="FFFFFF"/>
              </w:rPr>
              <w:t>.</w:t>
            </w:r>
          </w:p>
          <w:p w14:paraId="2F96B278" w14:textId="51D972AE" w:rsidR="006C5EF8" w:rsidRPr="00BB69FC" w:rsidRDefault="006C5EF8">
            <w:pPr>
              <w:pStyle w:val="TableRowCentered"/>
              <w:jc w:val="left"/>
              <w:rPr>
                <w:rFonts w:ascii="Helvetica" w:hAnsi="Helvetica"/>
                <w:i/>
                <w:color w:val="2B3A42"/>
                <w:shd w:val="clear" w:color="auto" w:fill="FFFFFF"/>
              </w:rPr>
            </w:pPr>
            <w:r w:rsidRPr="006C5EF8">
              <w:rPr>
                <w:rFonts w:ascii="Helvetica" w:hAnsi="Helvetica"/>
                <w:i/>
                <w:color w:val="2B3A42"/>
                <w:shd w:val="clear" w:color="auto" w:fill="FFFFFF"/>
              </w:rPr>
              <w:t>‘school leaders should develop effective teams of teachers and TAs, who understand their complementary roles in the classroom’</w:t>
            </w:r>
            <w:r>
              <w:t xml:space="preserve"> (</w:t>
            </w:r>
            <w:r w:rsidRPr="006C5EF8">
              <w:rPr>
                <w:b/>
                <w:bCs/>
              </w:rPr>
              <w:t>EEF</w:t>
            </w:r>
            <w: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97564" w14:textId="37E99901" w:rsidR="002F04EE" w:rsidRDefault="003E1B56">
            <w:pPr>
              <w:pStyle w:val="TableRowCentered"/>
              <w:jc w:val="left"/>
              <w:rPr>
                <w:sz w:val="22"/>
              </w:rPr>
            </w:pPr>
            <w:r>
              <w:rPr>
                <w:sz w:val="22"/>
              </w:rPr>
              <w:t>1, 2</w:t>
            </w:r>
          </w:p>
        </w:tc>
      </w:tr>
    </w:tbl>
    <w:p w14:paraId="2A7D5522" w14:textId="77777777" w:rsidR="00E66558" w:rsidRDefault="00E66558">
      <w:pPr>
        <w:keepNext/>
        <w:spacing w:after="60"/>
        <w:outlineLvl w:val="1"/>
      </w:pPr>
    </w:p>
    <w:p w14:paraId="5C70D7A7" w14:textId="77777777" w:rsidR="002A3BF5" w:rsidRDefault="002A3BF5">
      <w:pPr>
        <w:rPr>
          <w:b/>
          <w:bCs/>
          <w:color w:val="7030A0"/>
          <w:sz w:val="28"/>
          <w:szCs w:val="28"/>
        </w:rPr>
      </w:pPr>
    </w:p>
    <w:p w14:paraId="2A7D5523" w14:textId="74B4D538" w:rsidR="00E66558" w:rsidRPr="00D377E0" w:rsidRDefault="009D71E8">
      <w:pPr>
        <w:rPr>
          <w:b/>
          <w:bCs/>
          <w:color w:val="7030A0"/>
          <w:sz w:val="28"/>
          <w:szCs w:val="28"/>
        </w:rPr>
      </w:pPr>
      <w:r w:rsidRPr="00D377E0">
        <w:rPr>
          <w:b/>
          <w:bCs/>
          <w:color w:val="7030A0"/>
          <w:sz w:val="28"/>
          <w:szCs w:val="28"/>
        </w:rPr>
        <w:t xml:space="preserve">Targeted academic support (for example, </w:t>
      </w:r>
      <w:r w:rsidR="00D33FE5" w:rsidRPr="00D377E0">
        <w:rPr>
          <w:b/>
          <w:bCs/>
          <w:color w:val="7030A0"/>
          <w:sz w:val="28"/>
          <w:szCs w:val="28"/>
        </w:rPr>
        <w:t xml:space="preserve">tutoring, one-to-one support </w:t>
      </w:r>
      <w:r w:rsidRPr="00D377E0">
        <w:rPr>
          <w:b/>
          <w:bCs/>
          <w:color w:val="7030A0"/>
          <w:sz w:val="28"/>
          <w:szCs w:val="28"/>
        </w:rPr>
        <w:t xml:space="preserve">structured interventions) </w:t>
      </w:r>
    </w:p>
    <w:p w14:paraId="2A7D5524" w14:textId="6CFA59B5" w:rsidR="00E66558" w:rsidRDefault="009D71E8">
      <w:r>
        <w:t xml:space="preserve">Budgeted cost: </w:t>
      </w:r>
      <w:r w:rsidR="00E038A2">
        <w:t>£10, 281</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28" w14:textId="77777777" w:rsidTr="001B472B">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rsidTr="001B472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D9723FB" w:rsidR="00E66558" w:rsidRPr="006D30C9" w:rsidRDefault="006D30C9">
            <w:pPr>
              <w:pStyle w:val="TableRow"/>
              <w:rPr>
                <w:sz w:val="22"/>
              </w:rPr>
            </w:pPr>
            <w:r>
              <w:rPr>
                <w:sz w:val="22"/>
              </w:rPr>
              <w:t>Purchase of Dyslexia screening materials</w:t>
            </w:r>
            <w:r w:rsidR="00251D8C">
              <w:rPr>
                <w:sz w:val="22"/>
              </w:rPr>
              <w:t>, to support identification and requirement for targeted Literacy support.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A8661" w14:textId="1205E0F5" w:rsidR="00E66558" w:rsidRPr="007C3886" w:rsidRDefault="002A3BF5">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00251D8C" w:rsidRPr="007C3886">
              <w:rPr>
                <w:rFonts w:ascii="Helvetica" w:hAnsi="Helvetica"/>
                <w:i/>
                <w:color w:val="2B3A42"/>
                <w:shd w:val="clear" w:color="auto" w:fill="FFFFFF"/>
              </w:rPr>
              <w:t>For many years, the importance of early identification and intervention for children with dyslexia has been stressed</w:t>
            </w:r>
            <w:r>
              <w:rPr>
                <w:rFonts w:ascii="Helvetica" w:hAnsi="Helvetica"/>
                <w:i/>
                <w:color w:val="2B3A42"/>
                <w:shd w:val="clear" w:color="auto" w:fill="FFFFFF"/>
              </w:rPr>
              <w:t>’</w:t>
            </w:r>
          </w:p>
          <w:p w14:paraId="5831556C" w14:textId="77777777" w:rsidR="00251D8C" w:rsidRPr="007C3886" w:rsidRDefault="00251D8C">
            <w:pPr>
              <w:pStyle w:val="TableRowCentered"/>
              <w:jc w:val="left"/>
              <w:rPr>
                <w:rFonts w:ascii="Helvetica" w:hAnsi="Helvetica"/>
                <w:i/>
                <w:color w:val="2B3A42"/>
                <w:shd w:val="clear" w:color="auto" w:fill="FFFFFF"/>
              </w:rPr>
            </w:pPr>
          </w:p>
          <w:p w14:paraId="277CDE60" w14:textId="77E4F03A" w:rsidR="002A3BF5" w:rsidRPr="002A3BF5" w:rsidRDefault="002A3BF5" w:rsidP="002A3BF5">
            <w:pPr>
              <w:pStyle w:val="TableRowCentered"/>
              <w:jc w:val="left"/>
              <w:rPr>
                <w:rFonts w:ascii="Georgia" w:hAnsi="Georgia"/>
                <w:b/>
                <w:color w:val="212529"/>
                <w:sz w:val="27"/>
                <w:szCs w:val="27"/>
                <w:shd w:val="clear" w:color="auto" w:fill="FFFFFF"/>
              </w:rPr>
            </w:pPr>
            <w:r>
              <w:rPr>
                <w:rFonts w:ascii="Helvetica" w:hAnsi="Helvetica"/>
                <w:i/>
                <w:color w:val="2B3A42"/>
                <w:shd w:val="clear" w:color="auto" w:fill="FFFFFF"/>
              </w:rPr>
              <w:t>‘…</w:t>
            </w:r>
            <w:r w:rsidR="00251D8C" w:rsidRPr="007C3886">
              <w:rPr>
                <w:rFonts w:ascii="Helvetica" w:hAnsi="Helvetica"/>
                <w:i/>
                <w:color w:val="2B3A42"/>
                <w:shd w:val="clear" w:color="auto" w:fill="FFFFFF"/>
              </w:rPr>
              <w:t xml:space="preserve">a screening tool targeting early language, literacy and communication skills has the </w:t>
            </w:r>
            <w:r w:rsidR="00251D8C" w:rsidRPr="007C3886">
              <w:rPr>
                <w:rFonts w:ascii="Helvetica" w:hAnsi="Helvetica"/>
                <w:i/>
                <w:color w:val="2B3A42"/>
                <w:shd w:val="clear" w:color="auto" w:fill="FFFFFF"/>
              </w:rPr>
              <w:lastRenderedPageBreak/>
              <w:t>potential to identify children who will go on to be dyslexic</w:t>
            </w:r>
            <w:r>
              <w:rPr>
                <w:rFonts w:ascii="Helvetica" w:hAnsi="Helvetica"/>
                <w:i/>
                <w:color w:val="2B3A42"/>
                <w:shd w:val="clear" w:color="auto" w:fill="FFFFFF"/>
              </w:rPr>
              <w:t xml:space="preserve">’ </w:t>
            </w:r>
            <w:r w:rsidRPr="001B472B">
              <w:rPr>
                <w:rFonts w:ascii="Helvetica" w:hAnsi="Helvetica"/>
                <w:i/>
                <w:color w:val="2B3A42"/>
                <w:szCs w:val="24"/>
                <w:shd w:val="clear" w:color="auto" w:fill="FFFFFF"/>
              </w:rPr>
              <w:t>(</w:t>
            </w:r>
            <w:r w:rsidRPr="001B472B">
              <w:rPr>
                <w:rFonts w:ascii="Georgia" w:hAnsi="Georgia"/>
                <w:color w:val="212529"/>
                <w:szCs w:val="24"/>
                <w:shd w:val="clear" w:color="auto" w:fill="FFFFFF"/>
              </w:rPr>
              <w:t xml:space="preserve">Early identification and interventions for dyslexia, M </w:t>
            </w:r>
            <w:proofErr w:type="spellStart"/>
            <w:r w:rsidRPr="001B472B">
              <w:rPr>
                <w:rFonts w:ascii="Georgia" w:hAnsi="Georgia"/>
                <w:color w:val="212529"/>
                <w:szCs w:val="24"/>
                <w:shd w:val="clear" w:color="auto" w:fill="FFFFFF"/>
              </w:rPr>
              <w:t>Snowling</w:t>
            </w:r>
            <w:proofErr w:type="spellEnd"/>
            <w:r w:rsidRPr="001B472B">
              <w:rPr>
                <w:rFonts w:ascii="Georgia" w:hAnsi="Georgia"/>
                <w:color w:val="212529"/>
                <w:szCs w:val="24"/>
                <w:shd w:val="clear" w:color="auto" w:fill="FFFFFF"/>
              </w:rPr>
              <w:t>)</w:t>
            </w:r>
          </w:p>
          <w:p w14:paraId="124FF034" w14:textId="77777777" w:rsidR="002A3BF5" w:rsidRDefault="002A3BF5">
            <w:pPr>
              <w:pStyle w:val="TableRowCentered"/>
              <w:jc w:val="left"/>
              <w:rPr>
                <w:sz w:val="22"/>
              </w:rPr>
            </w:pPr>
          </w:p>
          <w:p w14:paraId="2A7D552E" w14:textId="765CE062" w:rsidR="002A3BF5" w:rsidRDefault="002A3BF5">
            <w:pPr>
              <w:pStyle w:val="TableRowCentered"/>
              <w:jc w:val="left"/>
              <w:rPr>
                <w:sz w:val="22"/>
              </w:rPr>
            </w:pPr>
            <w:r>
              <w:rPr>
                <w:rFonts w:ascii="Helvetica" w:hAnsi="Helvetica"/>
                <w:i/>
                <w:color w:val="2B3A42"/>
                <w:shd w:val="clear" w:color="auto" w:fill="FFFFFF"/>
              </w:rPr>
              <w:t>‘</w:t>
            </w:r>
            <w:r w:rsidRPr="002A3BF5">
              <w:rPr>
                <w:rFonts w:ascii="Helvetica" w:hAnsi="Helvetica"/>
                <w:i/>
                <w:color w:val="2B3A42"/>
                <w:shd w:val="clear" w:color="auto" w:fill="FFFFFF"/>
              </w:rPr>
              <w:t>Reviews of the research on reading acquisition have consistently suggested that instructional approaches that are more explicit have the strongest impact on the reading growth of children at risk for reading disabilities such as dyslexia</w:t>
            </w:r>
            <w:r>
              <w:rPr>
                <w:rFonts w:ascii="Helvetica" w:hAnsi="Helvetica"/>
                <w:i/>
                <w:color w:val="2B3A42"/>
                <w:shd w:val="clear" w:color="auto" w:fill="FFFFFF"/>
              </w:rPr>
              <w:t>’</w:t>
            </w:r>
            <w:r>
              <w:rPr>
                <w:rFonts w:cs="Arial"/>
                <w:color w:val="000000"/>
                <w:sz w:val="27"/>
                <w:szCs w:val="27"/>
                <w:shd w:val="clear" w:color="auto" w:fill="FFFFFF"/>
              </w:rPr>
              <w:t xml:space="preserve"> </w:t>
            </w:r>
            <w:r w:rsidRPr="001B472B">
              <w:rPr>
                <w:rFonts w:cs="Arial"/>
                <w:color w:val="000000"/>
                <w:szCs w:val="24"/>
                <w:shd w:val="clear" w:color="auto" w:fill="FFFFFF"/>
              </w:rPr>
              <w:t>(Snow et al., 1998).</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483A58F" w:rsidR="00E66558" w:rsidRDefault="00251D8C">
            <w:pPr>
              <w:pStyle w:val="TableRowCentered"/>
              <w:jc w:val="left"/>
              <w:rPr>
                <w:sz w:val="22"/>
              </w:rPr>
            </w:pPr>
            <w:r>
              <w:rPr>
                <w:sz w:val="22"/>
              </w:rPr>
              <w:lastRenderedPageBreak/>
              <w:t>1</w:t>
            </w:r>
          </w:p>
        </w:tc>
      </w:tr>
      <w:tr w:rsidR="006D30C9" w14:paraId="5064FACB" w14:textId="77777777" w:rsidTr="001B472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DF607" w14:textId="289834D7" w:rsidR="006D30C9" w:rsidRDefault="006D30C9">
            <w:pPr>
              <w:pStyle w:val="TableRow"/>
              <w:rPr>
                <w:sz w:val="22"/>
              </w:rPr>
            </w:pPr>
            <w:r>
              <w:rPr>
                <w:sz w:val="22"/>
              </w:rPr>
              <w:t xml:space="preserve">Reading intervention: </w:t>
            </w:r>
            <w:r w:rsidR="00C42A82">
              <w:rPr>
                <w:sz w:val="22"/>
              </w:rPr>
              <w:t xml:space="preserve">Use of Fresh Start and RWI tutoring approach, using TA for afternoon intervention sessions.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4317B" w14:textId="7E01A817" w:rsidR="006D30C9" w:rsidRDefault="007C3886">
            <w:pPr>
              <w:pStyle w:val="TableRowCentered"/>
              <w:jc w:val="left"/>
              <w:rPr>
                <w:rFonts w:ascii="Helvetica" w:hAnsi="Helvetica"/>
                <w:i/>
                <w:color w:val="2B3A42"/>
                <w:shd w:val="clear" w:color="auto" w:fill="FFFFFF"/>
              </w:rPr>
            </w:pPr>
            <w:r w:rsidRPr="00F6425C">
              <w:rPr>
                <w:rFonts w:ascii="Helvetica" w:hAnsi="Helvetica"/>
                <w:i/>
                <w:color w:val="2B3A42"/>
                <w:shd w:val="clear" w:color="auto" w:fill="FFFFFF"/>
              </w:rPr>
              <w:t>‘</w:t>
            </w:r>
            <w:r w:rsidR="00F6425C" w:rsidRPr="00F6425C">
              <w:rPr>
                <w:rFonts w:ascii="Helvetica" w:hAnsi="Helvetica"/>
                <w:i/>
                <w:color w:val="2B3A42"/>
                <w:shd w:val="clear" w:color="auto" w:fill="FFFFFF"/>
              </w:rPr>
              <w:t xml:space="preserve">The </w:t>
            </w:r>
            <w:r w:rsidR="00F6425C" w:rsidRPr="008C2930">
              <w:rPr>
                <w:rFonts w:ascii="Helvetica" w:hAnsi="Helvetica"/>
                <w:b/>
                <w:bCs/>
                <w:i/>
                <w:color w:val="2B3A42"/>
                <w:shd w:val="clear" w:color="auto" w:fill="FFFFFF"/>
              </w:rPr>
              <w:t>Education Endowment Foundation</w:t>
            </w:r>
            <w:r w:rsidR="00F6425C" w:rsidRPr="00F6425C">
              <w:rPr>
                <w:rFonts w:ascii="Helvetica" w:hAnsi="Helvetica"/>
                <w:i/>
                <w:color w:val="2B3A42"/>
                <w:shd w:val="clear" w:color="auto" w:fill="FFFFFF"/>
              </w:rPr>
              <w:t xml:space="preserve"> recently ran a project investigating the effectiveness of Fresh Start, which found that the intervention shows considerable promise as an effective catch-up intervention for low-attaining readers at the transition phase from primary to secondary school. The study found a mean effect size of +0.24 in secondary readin</w:t>
            </w:r>
            <w:r w:rsidR="00F6425C">
              <w:rPr>
                <w:rFonts w:ascii="Helvetica" w:hAnsi="Helvetica"/>
                <w:i/>
                <w:color w:val="2B3A42"/>
                <w:shd w:val="clear" w:color="auto" w:fill="FFFFFF"/>
              </w:rPr>
              <w:t>g’</w:t>
            </w:r>
          </w:p>
          <w:p w14:paraId="118CA20C" w14:textId="6954C227" w:rsidR="007C3886" w:rsidRPr="0081685A" w:rsidRDefault="00CB1FA3">
            <w:pPr>
              <w:pStyle w:val="TableRowCentered"/>
              <w:jc w:val="left"/>
              <w:rPr>
                <w:rFonts w:ascii="Helvetica" w:hAnsi="Helvetica"/>
                <w:i/>
                <w:color w:val="2B3A42"/>
                <w:shd w:val="clear" w:color="auto" w:fill="FFFFFF"/>
              </w:rPr>
            </w:pPr>
            <w:r w:rsidRPr="00CB1FA3">
              <w:rPr>
                <w:rFonts w:ascii="Helvetica" w:hAnsi="Helvetica"/>
                <w:i/>
                <w:color w:val="2B3A42"/>
                <w:shd w:val="clear" w:color="auto" w:fill="FFFFFF"/>
              </w:rPr>
              <w:t>‘</w:t>
            </w:r>
            <w:proofErr w:type="gramStart"/>
            <w:r w:rsidRPr="00CB1FA3">
              <w:rPr>
                <w:rFonts w:ascii="Helvetica" w:hAnsi="Helvetica"/>
                <w:i/>
                <w:color w:val="2B3A42"/>
                <w:shd w:val="clear" w:color="auto" w:fill="FFFFFF"/>
              </w:rPr>
              <w:t>the</w:t>
            </w:r>
            <w:proofErr w:type="gramEnd"/>
            <w:r w:rsidRPr="00CB1FA3">
              <w:rPr>
                <w:rFonts w:ascii="Helvetica" w:hAnsi="Helvetica"/>
                <w:i/>
                <w:color w:val="2B3A42"/>
                <w:shd w:val="clear" w:color="auto" w:fill="FFFFFF"/>
              </w:rPr>
              <w:t xml:space="preserve"> case for systematic phonic work is overwhelming and much strengthened by a synthetic approach’ (Rose, 2006:20).</w:t>
            </w:r>
          </w:p>
          <w:p w14:paraId="2FB87182" w14:textId="77777777" w:rsidR="007C3886" w:rsidRDefault="0081685A">
            <w:pPr>
              <w:pStyle w:val="TableRowCentered"/>
              <w:jc w:val="left"/>
              <w:rPr>
                <w:rFonts w:ascii="Helvetica" w:hAnsi="Helvetica"/>
                <w:i/>
                <w:color w:val="2B3A42"/>
                <w:shd w:val="clear" w:color="auto" w:fill="FFFFFF"/>
              </w:rPr>
            </w:pPr>
            <w:r w:rsidRPr="0081685A">
              <w:rPr>
                <w:rFonts w:ascii="Helvetica" w:hAnsi="Helvetica"/>
                <w:i/>
                <w:color w:val="2B3A42"/>
                <w:shd w:val="clear" w:color="auto" w:fill="FFFFFF"/>
              </w:rPr>
              <w:t>‘</w:t>
            </w:r>
            <w:r w:rsidR="007C3886" w:rsidRPr="0081685A">
              <w:rPr>
                <w:rFonts w:ascii="Helvetica" w:hAnsi="Helvetica"/>
                <w:i/>
                <w:color w:val="2B3A42"/>
                <w:shd w:val="clear" w:color="auto" w:fill="FFFFFF"/>
              </w:rPr>
              <w:t>Evidence indicates that one to one tuition can be effective, delivering approximately five additional months’ progress on average</w:t>
            </w:r>
            <w:r w:rsidRPr="0081685A">
              <w:rPr>
                <w:rFonts w:ascii="Helvetica" w:hAnsi="Helvetica"/>
                <w:i/>
                <w:color w:val="2B3A42"/>
                <w:shd w:val="clear" w:color="auto" w:fill="FFFFFF"/>
              </w:rPr>
              <w:t>’</w:t>
            </w:r>
          </w:p>
          <w:p w14:paraId="04843088" w14:textId="12D57534" w:rsidR="0081685A" w:rsidRDefault="0081685A">
            <w:pPr>
              <w:pStyle w:val="TableRowCentered"/>
              <w:jc w:val="left"/>
              <w:rPr>
                <w:sz w:val="22"/>
              </w:rPr>
            </w:pPr>
            <w:r>
              <w:rPr>
                <w:rFonts w:ascii="Helvetica" w:hAnsi="Helvetica"/>
                <w:i/>
                <w:color w:val="2B3A42"/>
                <w:shd w:val="clear" w:color="auto" w:fill="FFFFFF"/>
              </w:rPr>
              <w:t>‘</w:t>
            </w:r>
            <w:r w:rsidRPr="0081685A">
              <w:rPr>
                <w:rFonts w:ascii="Helvetica" w:hAnsi="Helvetica"/>
                <w:i/>
                <w:color w:val="2B3A42"/>
                <w:shd w:val="clear" w:color="auto" w:fill="FFFFFF"/>
              </w:rPr>
              <w:t>Overall, evidence shows that small group tuition is effective… Once group size increases above six or seven there is a noticeable reduction in effectiveness</w:t>
            </w:r>
            <w:r>
              <w:rPr>
                <w:rFonts w:ascii="Helvetica" w:hAnsi="Helvetica"/>
                <w:i/>
                <w:color w:val="2B3A42"/>
                <w:shd w:val="clear" w:color="auto" w:fill="FFFFFF"/>
              </w:rPr>
              <w:t>’ (EEF Toolkit)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6778B" w14:textId="1EAFCFB6" w:rsidR="006D30C9" w:rsidRDefault="001B472B">
            <w:pPr>
              <w:pStyle w:val="TableRowCentered"/>
              <w:jc w:val="left"/>
              <w:rPr>
                <w:sz w:val="22"/>
              </w:rPr>
            </w:pPr>
            <w:r>
              <w:rPr>
                <w:sz w:val="22"/>
              </w:rPr>
              <w:t>1, 2, 3, 4</w:t>
            </w:r>
          </w:p>
        </w:tc>
      </w:tr>
      <w:tr w:rsidR="003E1B56" w14:paraId="58A0A655" w14:textId="77777777" w:rsidTr="00B8661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1CDB1" w14:textId="0DBF03A6" w:rsidR="003E1B56" w:rsidRDefault="003E1B56" w:rsidP="0081685A">
            <w:pPr>
              <w:pStyle w:val="TableRow"/>
              <w:rPr>
                <w:sz w:val="22"/>
              </w:rPr>
            </w:pPr>
            <w:r>
              <w:rPr>
                <w:sz w:val="22"/>
              </w:rPr>
              <w:t>Additional support for Maths: supporting targeted PP students with knowledge deficits and emerging gaps post teaching. Post-teach model, underpinned by TA support in the classroom to release teacher for small group support, to target PP students to secure and consolidate learning.</w:t>
            </w:r>
          </w:p>
        </w:tc>
        <w:tc>
          <w:tcPr>
            <w:tcW w:w="524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1FC29CF" w14:textId="04413A4B" w:rsidR="003E1B56" w:rsidRDefault="00307B6F" w:rsidP="003A4E1A">
            <w:pPr>
              <w:pStyle w:val="TableRowCentered"/>
              <w:jc w:val="left"/>
              <w:rPr>
                <w:rFonts w:ascii="Helvetica" w:hAnsi="Helvetica"/>
                <w:i/>
                <w:color w:val="2B3A42"/>
                <w:shd w:val="clear" w:color="auto" w:fill="FFFFFF"/>
              </w:rPr>
            </w:pPr>
            <w:r w:rsidRPr="00307B6F">
              <w:rPr>
                <w:rFonts w:ascii="Helvetica" w:hAnsi="Helvetica"/>
                <w:i/>
                <w:color w:val="2B3A42"/>
                <w:shd w:val="clear" w:color="auto" w:fill="FFFFFF"/>
              </w:rPr>
              <w:t>Children can feel more positive about intervention prior to the lesson and, therefore, it can boost their confidence and self-concept (</w:t>
            </w:r>
            <w:proofErr w:type="spellStart"/>
            <w:r w:rsidRPr="00307B6F">
              <w:rPr>
                <w:rFonts w:ascii="Helvetica" w:hAnsi="Helvetica"/>
                <w:i/>
                <w:color w:val="2B3A42"/>
                <w:shd w:val="clear" w:color="auto" w:fill="FFFFFF"/>
              </w:rPr>
              <w:t>Polak</w:t>
            </w:r>
            <w:proofErr w:type="spellEnd"/>
            <w:r w:rsidRPr="00307B6F">
              <w:rPr>
                <w:rFonts w:ascii="Helvetica" w:hAnsi="Helvetica"/>
                <w:i/>
                <w:color w:val="2B3A42"/>
                <w:shd w:val="clear" w:color="auto" w:fill="FFFFFF"/>
              </w:rPr>
              <w:t xml:space="preserve">, 2017; </w:t>
            </w:r>
            <w:proofErr w:type="spellStart"/>
            <w:r w:rsidRPr="00307B6F">
              <w:rPr>
                <w:rFonts w:ascii="Helvetica" w:hAnsi="Helvetica"/>
                <w:i/>
                <w:color w:val="2B3A42"/>
                <w:shd w:val="clear" w:color="auto" w:fill="FFFFFF"/>
              </w:rPr>
              <w:t>Trundley</w:t>
            </w:r>
            <w:proofErr w:type="spellEnd"/>
            <w:r w:rsidRPr="00307B6F">
              <w:rPr>
                <w:rFonts w:ascii="Helvetica" w:hAnsi="Helvetica"/>
                <w:i/>
                <w:color w:val="2B3A42"/>
                <w:shd w:val="clear" w:color="auto" w:fill="FFFFFF"/>
              </w:rPr>
              <w:t>, 2017; Earle and</w:t>
            </w:r>
            <w:r>
              <w:t xml:space="preserve"> </w:t>
            </w:r>
            <w:r w:rsidRPr="00307B6F">
              <w:rPr>
                <w:rFonts w:ascii="Helvetica" w:hAnsi="Helvetica"/>
                <w:i/>
                <w:color w:val="2B3A42"/>
                <w:shd w:val="clear" w:color="auto" w:fill="FFFFFF"/>
              </w:rPr>
              <w:t xml:space="preserve">Rickard, 2017; Munk et al, 2010; Lalley and Miller, 2006). • Pre-teaching prevents/minimises experiences of ‘failure’ in the lesson, </w:t>
            </w:r>
            <w:proofErr w:type="spellStart"/>
            <w:r w:rsidRPr="00307B6F">
              <w:rPr>
                <w:rFonts w:ascii="Helvetica" w:hAnsi="Helvetica"/>
                <w:i/>
                <w:color w:val="2B3A42"/>
                <w:shd w:val="clear" w:color="auto" w:fill="FFFFFF"/>
              </w:rPr>
              <w:t>where as</w:t>
            </w:r>
            <w:proofErr w:type="spellEnd"/>
            <w:r w:rsidRPr="00307B6F">
              <w:rPr>
                <w:rFonts w:ascii="Helvetica" w:hAnsi="Helvetica"/>
                <w:i/>
                <w:color w:val="2B3A42"/>
                <w:shd w:val="clear" w:color="auto" w:fill="FFFFFF"/>
              </w:rPr>
              <w:t xml:space="preserve"> re-teaching occurs after the difficult experience in the classroom (Lalley and Miller, 2006). • When schools intervene after a lesson, the child has already struggled and may have negative feelings towards re-visiting work they have already found challenging (Polak, 2017). • Pre-teaching is more effective than re-teaching as it can transform the way a child sees themselves (Minkel, 2015).</w:t>
            </w:r>
          </w:p>
          <w:p w14:paraId="7CF4E9D4" w14:textId="77777777" w:rsidR="003E1B56" w:rsidRDefault="003E1B56" w:rsidP="003A4E1A">
            <w:pPr>
              <w:pStyle w:val="TableRowCentered"/>
              <w:jc w:val="left"/>
              <w:rPr>
                <w:rFonts w:ascii="Helvetica" w:hAnsi="Helvetica"/>
                <w:i/>
                <w:color w:val="2B3A42"/>
                <w:shd w:val="clear" w:color="auto" w:fill="FFFFFF"/>
              </w:rPr>
            </w:pPr>
          </w:p>
          <w:p w14:paraId="7ADA4250" w14:textId="31DCC16B" w:rsidR="003E1B56" w:rsidRDefault="003E1B56" w:rsidP="003A4E1A">
            <w:pPr>
              <w:pStyle w:val="TableRowCentered"/>
              <w:jc w:val="left"/>
              <w:rPr>
                <w:rFonts w:ascii="Helvetica" w:hAnsi="Helvetica"/>
                <w:i/>
                <w:color w:val="2B3A42"/>
                <w:shd w:val="clear" w:color="auto" w:fill="FFFFFF"/>
              </w:rPr>
            </w:pPr>
            <w:r w:rsidRPr="0081685A">
              <w:rPr>
                <w:rFonts w:ascii="Helvetica" w:hAnsi="Helvetica"/>
                <w:i/>
                <w:color w:val="2B3A42"/>
                <w:shd w:val="clear" w:color="auto" w:fill="FFFFFF"/>
              </w:rPr>
              <w:t>‘Evidence indicates that one to one tuition can be effective, delivering approximately five additional months’ progress on average’</w:t>
            </w:r>
          </w:p>
          <w:p w14:paraId="256CC9EE" w14:textId="222EEDD3" w:rsidR="003E1B56" w:rsidRDefault="003E1B56" w:rsidP="003A4E1A">
            <w:pPr>
              <w:pStyle w:val="TableRowCentered"/>
              <w:jc w:val="left"/>
              <w:rPr>
                <w:sz w:val="22"/>
              </w:rPr>
            </w:pPr>
            <w:r>
              <w:rPr>
                <w:rFonts w:ascii="Helvetica" w:hAnsi="Helvetica"/>
                <w:i/>
                <w:color w:val="2B3A42"/>
                <w:shd w:val="clear" w:color="auto" w:fill="FFFFFF"/>
              </w:rPr>
              <w:t>‘</w:t>
            </w:r>
            <w:r w:rsidRPr="0081685A">
              <w:rPr>
                <w:rFonts w:ascii="Helvetica" w:hAnsi="Helvetica"/>
                <w:i/>
                <w:color w:val="2B3A42"/>
                <w:shd w:val="clear" w:color="auto" w:fill="FFFFFF"/>
              </w:rPr>
              <w:t>Overall, evidence shows that small group tuition is effective… Once group size increases above six or seven there is a noticeable reduction in effectiveness</w:t>
            </w:r>
            <w:r>
              <w:rPr>
                <w:rFonts w:ascii="Helvetica" w:hAnsi="Helvetica"/>
                <w:i/>
                <w:color w:val="2B3A42"/>
                <w:shd w:val="clear" w:color="auto" w:fill="FFFFFF"/>
              </w:rPr>
              <w:t>’ (EEF Toolkit)</w:t>
            </w:r>
          </w:p>
        </w:tc>
        <w:tc>
          <w:tcPr>
            <w:tcW w:w="155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8B8600" w14:textId="56D2355E" w:rsidR="003E1B56" w:rsidRDefault="003E1B56">
            <w:pPr>
              <w:pStyle w:val="TableRowCentered"/>
              <w:jc w:val="left"/>
              <w:rPr>
                <w:sz w:val="22"/>
              </w:rPr>
            </w:pPr>
            <w:r>
              <w:rPr>
                <w:sz w:val="22"/>
              </w:rPr>
              <w:lastRenderedPageBreak/>
              <w:t>1, 4</w:t>
            </w:r>
          </w:p>
        </w:tc>
      </w:tr>
      <w:tr w:rsidR="003E1B56" w14:paraId="6109525D" w14:textId="77777777" w:rsidTr="00B8661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E9082" w14:textId="6082B087" w:rsidR="003E1B56" w:rsidRDefault="003E1B56" w:rsidP="0081685A">
            <w:pPr>
              <w:pStyle w:val="TableRow"/>
              <w:rPr>
                <w:sz w:val="22"/>
              </w:rPr>
            </w:pPr>
            <w:r>
              <w:rPr>
                <w:sz w:val="22"/>
              </w:rPr>
              <w:t>Additional</w:t>
            </w:r>
            <w:r w:rsidR="00E038A2">
              <w:rPr>
                <w:sz w:val="22"/>
              </w:rPr>
              <w:t xml:space="preserve"> support from TA apprentices, Teaching assistants</w:t>
            </w:r>
            <w:r>
              <w:rPr>
                <w:sz w:val="22"/>
              </w:rPr>
              <w:t xml:space="preserve"> to provide targeted support for PP students </w:t>
            </w:r>
            <w:r>
              <w:rPr>
                <w:sz w:val="22"/>
              </w:rPr>
              <w:lastRenderedPageBreak/>
              <w:t xml:space="preserve">weekly, based on assessed knowledge deficits in RWM as per need. </w:t>
            </w:r>
          </w:p>
        </w:tc>
        <w:tc>
          <w:tcPr>
            <w:tcW w:w="5245" w:type="dxa"/>
            <w:vMerge/>
            <w:tcBorders>
              <w:left w:val="single" w:sz="4" w:space="0" w:color="000000"/>
              <w:right w:val="single" w:sz="4" w:space="0" w:color="000000"/>
            </w:tcBorders>
            <w:shd w:val="clear" w:color="auto" w:fill="auto"/>
            <w:tcMar>
              <w:top w:w="0" w:type="dxa"/>
              <w:left w:w="108" w:type="dxa"/>
              <w:bottom w:w="0" w:type="dxa"/>
              <w:right w:w="108" w:type="dxa"/>
            </w:tcMar>
          </w:tcPr>
          <w:p w14:paraId="45EAC73C" w14:textId="77777777" w:rsidR="003E1B56" w:rsidRPr="0081685A" w:rsidRDefault="003E1B56" w:rsidP="003A4E1A">
            <w:pPr>
              <w:pStyle w:val="TableRowCentered"/>
              <w:jc w:val="left"/>
              <w:rPr>
                <w:rFonts w:ascii="Helvetica" w:hAnsi="Helvetica"/>
                <w:i/>
                <w:color w:val="2B3A42"/>
                <w:shd w:val="clear" w:color="auto" w:fill="FFFFFF"/>
              </w:rPr>
            </w:pPr>
          </w:p>
        </w:tc>
        <w:tc>
          <w:tcPr>
            <w:tcW w:w="1553" w:type="dxa"/>
            <w:vMerge/>
            <w:tcBorders>
              <w:left w:val="single" w:sz="4" w:space="0" w:color="000000"/>
              <w:right w:val="single" w:sz="4" w:space="0" w:color="000000"/>
            </w:tcBorders>
            <w:shd w:val="clear" w:color="auto" w:fill="auto"/>
            <w:tcMar>
              <w:top w:w="0" w:type="dxa"/>
              <w:left w:w="108" w:type="dxa"/>
              <w:bottom w:w="0" w:type="dxa"/>
              <w:right w:w="108" w:type="dxa"/>
            </w:tcMar>
          </w:tcPr>
          <w:p w14:paraId="5AEA13E0" w14:textId="77777777" w:rsidR="003E1B56" w:rsidRDefault="003E1B56">
            <w:pPr>
              <w:pStyle w:val="TableRowCentered"/>
              <w:jc w:val="left"/>
              <w:rPr>
                <w:sz w:val="22"/>
              </w:rPr>
            </w:pPr>
          </w:p>
        </w:tc>
      </w:tr>
    </w:tbl>
    <w:p w14:paraId="08F0F1D3" w14:textId="77777777" w:rsidR="001B472B" w:rsidRDefault="001B472B">
      <w:pPr>
        <w:rPr>
          <w:b/>
          <w:color w:val="7030A0"/>
          <w:sz w:val="28"/>
          <w:szCs w:val="28"/>
        </w:rPr>
      </w:pPr>
    </w:p>
    <w:p w14:paraId="2A7D5532" w14:textId="3F8FC121" w:rsidR="00E66558" w:rsidRPr="00D377E0" w:rsidRDefault="009D71E8">
      <w:pPr>
        <w:rPr>
          <w:b/>
          <w:color w:val="7030A0"/>
          <w:sz w:val="28"/>
          <w:szCs w:val="28"/>
        </w:rPr>
      </w:pPr>
      <w:r w:rsidRPr="00D377E0">
        <w:rPr>
          <w:b/>
          <w:color w:val="7030A0"/>
          <w:sz w:val="28"/>
          <w:szCs w:val="28"/>
        </w:rPr>
        <w:t>Wider strategies (for example, related to attendance, behaviour, wellbeing)</w:t>
      </w:r>
    </w:p>
    <w:p w14:paraId="2A7D5533" w14:textId="7BFE9D89" w:rsidR="00E66558" w:rsidRDefault="00E038A2">
      <w:pPr>
        <w:spacing w:before="240" w:after="120"/>
      </w:pPr>
      <w:r>
        <w:t>Budgeted cost: £8,110</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37"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FE59C24" w:rsidR="00433FFB" w:rsidRPr="006D30C9" w:rsidRDefault="00211FA7" w:rsidP="00A73278">
            <w:pPr>
              <w:pStyle w:val="TableRow"/>
              <w:rPr>
                <w:sz w:val="22"/>
              </w:rPr>
            </w:pPr>
            <w:r>
              <w:rPr>
                <w:sz w:val="22"/>
              </w:rPr>
              <w:t xml:space="preserve">Assessment of </w:t>
            </w:r>
            <w:r w:rsidR="00094B24">
              <w:rPr>
                <w:sz w:val="22"/>
              </w:rPr>
              <w:t>economic deprivation</w:t>
            </w:r>
            <w:r w:rsidR="00A73278">
              <w:rPr>
                <w:sz w:val="22"/>
              </w:rPr>
              <w:t xml:space="preserve"> </w:t>
            </w:r>
            <w:r w:rsidR="00094B24">
              <w:rPr>
                <w:sz w:val="22"/>
              </w:rPr>
              <w:t xml:space="preserve">to determine </w:t>
            </w:r>
            <w:r w:rsidR="00A73278">
              <w:rPr>
                <w:sz w:val="22"/>
              </w:rPr>
              <w:t xml:space="preserve">required </w:t>
            </w:r>
            <w:r w:rsidR="00094B24">
              <w:rPr>
                <w:sz w:val="22"/>
              </w:rPr>
              <w:t>additional s</w:t>
            </w:r>
            <w:r w:rsidR="006D30C9">
              <w:rPr>
                <w:sz w:val="22"/>
              </w:rPr>
              <w:t>upport</w:t>
            </w:r>
            <w:r w:rsidR="00A73278">
              <w:rPr>
                <w:sz w:val="22"/>
              </w:rPr>
              <w:t>/partial or full subsidy</w:t>
            </w:r>
            <w:r w:rsidR="006D30C9">
              <w:rPr>
                <w:sz w:val="22"/>
              </w:rPr>
              <w:t xml:space="preserve"> for students to attend residential</w:t>
            </w:r>
            <w:r w:rsidR="00A73278">
              <w:rPr>
                <w:sz w:val="22"/>
              </w:rPr>
              <w:t xml:space="preserve"> (or other)</w:t>
            </w:r>
            <w:r w:rsidR="001F6923">
              <w:rPr>
                <w:sz w:val="22"/>
              </w:rPr>
              <w:t xml:space="preserve"> visits</w:t>
            </w:r>
            <w:r w:rsidR="006D30C9">
              <w:rPr>
                <w:sz w:val="22"/>
              </w:rPr>
              <w:t xml:space="preserve"> – Y3, Y5 &amp; Y6</w:t>
            </w:r>
            <w:r w:rsidR="001F6923">
              <w:rPr>
                <w:sz w:val="22"/>
              </w:rPr>
              <w:t xml:space="preserve"> – in order to widen pupil experiences and provide cultural capital opportunities</w:t>
            </w:r>
            <w:r w:rsidR="00A73278">
              <w:rPr>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CBA76" w14:textId="4D48216D" w:rsidR="00FD5D65" w:rsidRPr="00FD5D65" w:rsidRDefault="00FD5D65" w:rsidP="00FD5D65">
            <w:pPr>
              <w:pStyle w:val="TableRowCentered"/>
              <w:jc w:val="left"/>
              <w:rPr>
                <w:rFonts w:ascii="Helvetica" w:hAnsi="Helvetica" w:cs="Helvetica"/>
                <w:i/>
                <w:color w:val="2B3A42"/>
                <w:shd w:val="clear" w:color="auto" w:fill="FFFFFF"/>
              </w:rPr>
            </w:pPr>
            <w:r w:rsidRPr="00FD5D65">
              <w:rPr>
                <w:rFonts w:ascii="Helvetica" w:hAnsi="Helvetica" w:cs="Helvetica"/>
                <w:i/>
                <w:color w:val="2B3A42"/>
                <w:shd w:val="clear" w:color="auto" w:fill="FFFFFF"/>
              </w:rPr>
              <w:t>‘</w:t>
            </w:r>
            <w:r w:rsidR="00B425FA">
              <w:rPr>
                <w:rFonts w:ascii="Helvetica" w:hAnsi="Helvetica" w:cs="Helvetica"/>
                <w:i/>
                <w:color w:val="2B3A42"/>
                <w:shd w:val="clear" w:color="auto" w:fill="FFFFFF"/>
              </w:rPr>
              <w:t>(</w:t>
            </w:r>
            <w:r w:rsidRPr="00FD5D65">
              <w:rPr>
                <w:rFonts w:ascii="Helvetica" w:hAnsi="Helvetica" w:cs="Helvetica"/>
                <w:i/>
                <w:color w:val="2B3A42"/>
                <w:shd w:val="clear" w:color="auto" w:fill="FFFFFF"/>
              </w:rPr>
              <w:t>R</w:t>
            </w:r>
            <w:r w:rsidR="00B425FA">
              <w:rPr>
                <w:rFonts w:ascii="Helvetica" w:hAnsi="Helvetica" w:cs="Helvetica"/>
                <w:i/>
                <w:color w:val="2B3A42"/>
                <w:shd w:val="clear" w:color="auto" w:fill="FFFFFF"/>
              </w:rPr>
              <w:t>esidential trips</w:t>
            </w:r>
            <w:r w:rsidRPr="00FD5D65">
              <w:rPr>
                <w:rFonts w:ascii="Helvetica" w:hAnsi="Helvetica" w:cs="Helvetica"/>
                <w:i/>
                <w:color w:val="2B3A42"/>
                <w:shd w:val="clear" w:color="auto" w:fill="FFFFFF"/>
              </w:rPr>
              <w:t xml:space="preserve">…cost prohibited many poorer pupils from taking part. Some pupils did not have the means to access this opportunity even though they would probably have benefited most from the experiences’ </w:t>
            </w:r>
            <w:r w:rsidRPr="00FD5D65">
              <w:rPr>
                <w:rFonts w:ascii="Helvetica" w:hAnsi="Helvetica" w:cs="Helvetica"/>
                <w:color w:val="2B3A42"/>
                <w:shd w:val="clear" w:color="auto" w:fill="FFFFFF"/>
              </w:rPr>
              <w:t>(</w:t>
            </w:r>
            <w:proofErr w:type="spellStart"/>
            <w:r w:rsidRPr="00FD5D65">
              <w:rPr>
                <w:rFonts w:ascii="Helvetica" w:hAnsi="Helvetica" w:cs="Helvetica"/>
                <w:color w:val="2B3A42"/>
                <w:shd w:val="clear" w:color="auto" w:fill="FFFFFF"/>
              </w:rPr>
              <w:t>LKMco</w:t>
            </w:r>
            <w:proofErr w:type="spellEnd"/>
            <w:r w:rsidRPr="00FD5D65">
              <w:rPr>
                <w:rFonts w:ascii="Helvetica" w:hAnsi="Helvetica" w:cs="Helvetica"/>
                <w:color w:val="2B3A42"/>
                <w:shd w:val="clear" w:color="auto" w:fill="FFFFFF"/>
              </w:rPr>
              <w:t xml:space="preserve"> Think Tank/L</w:t>
            </w:r>
            <w:r>
              <w:rPr>
                <w:rFonts w:ascii="Helvetica" w:hAnsi="Helvetica" w:cs="Helvetica"/>
                <w:color w:val="2B3A42"/>
                <w:shd w:val="clear" w:color="auto" w:fill="FFFFFF"/>
              </w:rPr>
              <w:t>e</w:t>
            </w:r>
            <w:r w:rsidRPr="00FD5D65">
              <w:rPr>
                <w:rFonts w:ascii="Helvetica" w:hAnsi="Helvetica" w:cs="Helvetica"/>
                <w:color w:val="2B3A42"/>
                <w:shd w:val="clear" w:color="auto" w:fill="FFFFFF"/>
              </w:rPr>
              <w:t>arning Away)</w:t>
            </w:r>
          </w:p>
          <w:p w14:paraId="7A51CA93" w14:textId="77777777" w:rsidR="00FD5D65" w:rsidRDefault="00FD5D65" w:rsidP="00FD5D65">
            <w:pPr>
              <w:pStyle w:val="TableRowCentered"/>
              <w:jc w:val="left"/>
              <w:rPr>
                <w:rFonts w:ascii="Helvetica" w:hAnsi="Helvetica" w:cs="Helvetica"/>
                <w:color w:val="2B3A42"/>
                <w:shd w:val="clear" w:color="auto" w:fill="FFFFFF"/>
              </w:rPr>
            </w:pPr>
            <w:r>
              <w:rPr>
                <w:rFonts w:ascii="Helvetica" w:hAnsi="Helvetica" w:cs="Helvetica"/>
                <w:i/>
                <w:color w:val="2B3A42"/>
                <w:shd w:val="clear" w:color="auto" w:fill="FFFFFF"/>
              </w:rPr>
              <w:t>‘</w:t>
            </w:r>
            <w:r w:rsidRPr="00FD5D65">
              <w:rPr>
                <w:rFonts w:ascii="Helvetica" w:hAnsi="Helvetica" w:cs="Helvetica"/>
                <w:i/>
                <w:color w:val="2B3A42"/>
                <w:shd w:val="clear" w:color="auto" w:fill="FFFFFF"/>
              </w:rPr>
              <w:t>The different learning environment and deeper relationships developed on residentials contributed to improved engagement with learning, including positive changes in behaviour and attendance</w:t>
            </w:r>
            <w:r>
              <w:rPr>
                <w:rFonts w:ascii="Helvetica" w:hAnsi="Helvetica" w:cs="Helvetica"/>
                <w:i/>
                <w:color w:val="2B3A42"/>
                <w:shd w:val="clear" w:color="auto" w:fill="FFFFFF"/>
              </w:rPr>
              <w:t xml:space="preserve">’ </w:t>
            </w:r>
            <w:r w:rsidRPr="00FD5D65">
              <w:rPr>
                <w:rFonts w:ascii="Helvetica" w:hAnsi="Helvetica" w:cs="Helvetica"/>
                <w:color w:val="2B3A42"/>
                <w:shd w:val="clear" w:color="auto" w:fill="FFFFFF"/>
              </w:rPr>
              <w:t>(Learning Away)</w:t>
            </w:r>
          </w:p>
          <w:p w14:paraId="2A7D553D" w14:textId="5B4BEC03" w:rsidR="00FD5D65" w:rsidRPr="00B425FA" w:rsidRDefault="00B425FA" w:rsidP="00FD5D65">
            <w:pPr>
              <w:pStyle w:val="TableRowCentered"/>
              <w:jc w:val="left"/>
              <w:rPr>
                <w:sz w:val="22"/>
              </w:rPr>
            </w:pPr>
            <w:r>
              <w:rPr>
                <w:rFonts w:ascii="Helvetica" w:hAnsi="Helvetica" w:cs="Helvetica"/>
                <w:i/>
                <w:color w:val="2B3A42"/>
                <w:shd w:val="clear" w:color="auto" w:fill="FFFFFF"/>
              </w:rPr>
              <w:t>‘</w:t>
            </w:r>
            <w:r w:rsidR="00FD5D65" w:rsidRPr="00FD5D65">
              <w:rPr>
                <w:rFonts w:ascii="Helvetica" w:hAnsi="Helvetica" w:cs="Helvetica"/>
                <w:i/>
                <w:color w:val="2B3A42"/>
                <w:shd w:val="clear" w:color="auto" w:fill="FFFFFF"/>
              </w:rPr>
              <w:t>The most commonly reported or perceived form of impact</w:t>
            </w:r>
            <w:r>
              <w:rPr>
                <w:rFonts w:ascii="Helvetica" w:hAnsi="Helvetica" w:cs="Helvetica"/>
                <w:i/>
                <w:color w:val="2B3A42"/>
                <w:shd w:val="clear" w:color="auto" w:fill="FFFFFF"/>
              </w:rPr>
              <w:t xml:space="preserve"> (of residential experiences)</w:t>
            </w:r>
            <w:r w:rsidR="00FD5D65" w:rsidRPr="00FD5D65">
              <w:rPr>
                <w:rFonts w:ascii="Helvetica" w:hAnsi="Helvetica" w:cs="Helvetica"/>
                <w:i/>
                <w:color w:val="2B3A42"/>
                <w:shd w:val="clear" w:color="auto" w:fill="FFFFFF"/>
              </w:rPr>
              <w:t xml:space="preserve"> was affective: changes in students’ confidence and </w:t>
            </w:r>
            <w:proofErr w:type="spellStart"/>
            <w:r w:rsidR="00FD5D65" w:rsidRPr="00FD5D65">
              <w:rPr>
                <w:rFonts w:ascii="Helvetica" w:hAnsi="Helvetica" w:cs="Helvetica"/>
                <w:i/>
                <w:color w:val="2B3A42"/>
                <w:shd w:val="clear" w:color="auto" w:fill="FFFFFF"/>
              </w:rPr>
              <w:t>self esteem</w:t>
            </w:r>
            <w:proofErr w:type="spellEnd"/>
            <w:r w:rsidR="00FD5D65" w:rsidRPr="00FD5D65">
              <w:rPr>
                <w:rFonts w:ascii="Helvetica" w:hAnsi="Helvetica" w:cs="Helvetica"/>
                <w:i/>
                <w:color w:val="2B3A42"/>
                <w:shd w:val="clear" w:color="auto" w:fill="FFFFFF"/>
              </w:rPr>
              <w:t xml:space="preserve">; attitude changes: students felt more ‘positive’; relationship building: students formed productive peer relationships and student: staff relationships were enhanced; improvements in behaviour; greater </w:t>
            </w:r>
            <w:proofErr w:type="spellStart"/>
            <w:r w:rsidR="00FD5D65" w:rsidRPr="00FD5D65">
              <w:rPr>
                <w:rFonts w:ascii="Helvetica" w:hAnsi="Helvetica" w:cs="Helvetica"/>
                <w:i/>
                <w:color w:val="2B3A42"/>
                <w:shd w:val="clear" w:color="auto" w:fill="FFFFFF"/>
              </w:rPr>
              <w:t>self awareness</w:t>
            </w:r>
            <w:proofErr w:type="spellEnd"/>
            <w:r w:rsidR="00FD5D65" w:rsidRPr="00FD5D65">
              <w:rPr>
                <w:rFonts w:ascii="Helvetica" w:hAnsi="Helvetica" w:cs="Helvetica"/>
                <w:i/>
                <w:color w:val="2B3A42"/>
                <w:shd w:val="clear" w:color="auto" w:fill="FFFFFF"/>
              </w:rPr>
              <w:t>; increased tolerance and understanding of others; increased independence and the ability to make choices; pride in accomplishments; team working and problem solving; improved technical and physical skills; and increased resilience</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CUREE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2577764" w:rsidR="00E66558" w:rsidRDefault="001B472B">
            <w:pPr>
              <w:pStyle w:val="TableRowCentered"/>
              <w:jc w:val="left"/>
              <w:rPr>
                <w:sz w:val="22"/>
              </w:rPr>
            </w:pPr>
            <w:r>
              <w:rPr>
                <w:sz w:val="22"/>
              </w:rPr>
              <w:t>3, 4</w:t>
            </w:r>
          </w:p>
        </w:tc>
      </w:tr>
      <w:tr w:rsidR="001F6923" w14:paraId="6EB14CD0"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F63D0" w14:textId="53282922" w:rsidR="001F6923" w:rsidRDefault="00A73278" w:rsidP="001F6923">
            <w:pPr>
              <w:pStyle w:val="TableRow"/>
              <w:rPr>
                <w:sz w:val="22"/>
              </w:rPr>
            </w:pPr>
            <w:r>
              <w:rPr>
                <w:sz w:val="22"/>
              </w:rPr>
              <w:t xml:space="preserve">Full or partial subsidy (as required) </w:t>
            </w:r>
            <w:r w:rsidR="001F6923">
              <w:rPr>
                <w:sz w:val="22"/>
              </w:rPr>
              <w:t xml:space="preserve">for </w:t>
            </w:r>
            <w:r w:rsidR="001F6923">
              <w:rPr>
                <w:sz w:val="22"/>
              </w:rPr>
              <w:lastRenderedPageBreak/>
              <w:t>students to access peripatetic music lessons</w:t>
            </w:r>
            <w:r>
              <w:rPr>
                <w:sz w:val="22"/>
              </w:rPr>
              <w:t xml:space="preserve">. </w:t>
            </w:r>
          </w:p>
          <w:p w14:paraId="5A2F2200" w14:textId="26C18481" w:rsidR="00DD4616" w:rsidRPr="00A73278" w:rsidRDefault="00A73278" w:rsidP="001F6923">
            <w:pPr>
              <w:pStyle w:val="TableRow"/>
              <w:rPr>
                <w:color w:val="auto"/>
                <w:sz w:val="22"/>
              </w:rPr>
            </w:pPr>
            <w:r>
              <w:rPr>
                <w:sz w:val="22"/>
              </w:rPr>
              <w:t xml:space="preserve">Adjustments to music curriculum to include </w:t>
            </w:r>
            <w:r w:rsidRPr="00A73278">
              <w:rPr>
                <w:color w:val="auto"/>
                <w:sz w:val="22"/>
              </w:rPr>
              <w:t>whole class approach to learning a musical instrument to widen access.</w:t>
            </w:r>
          </w:p>
          <w:p w14:paraId="526DAFBA" w14:textId="0379B571" w:rsidR="00DD4616" w:rsidRDefault="00A73278" w:rsidP="001F6923">
            <w:pPr>
              <w:pStyle w:val="TableRow"/>
              <w:rPr>
                <w:sz w:val="22"/>
              </w:rPr>
            </w:pPr>
            <w:r w:rsidRPr="00A73278">
              <w:rPr>
                <w:color w:val="auto"/>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B7AF1" w14:textId="77777777" w:rsidR="001F6923" w:rsidRDefault="00114D74" w:rsidP="001F6923">
            <w:pPr>
              <w:pStyle w:val="TableRowCentered"/>
              <w:jc w:val="left"/>
              <w:rPr>
                <w:rFonts w:ascii="Helvetica" w:hAnsi="Helvetica" w:cs="Helvetica"/>
                <w:color w:val="2B3A42"/>
                <w:shd w:val="clear" w:color="auto" w:fill="FFFFFF"/>
              </w:rPr>
            </w:pPr>
            <w:r>
              <w:rPr>
                <w:rFonts w:ascii="Helvetica" w:hAnsi="Helvetica" w:cs="Helvetica"/>
                <w:i/>
                <w:color w:val="2B3A42"/>
                <w:shd w:val="clear" w:color="auto" w:fill="FFFFFF"/>
              </w:rPr>
              <w:lastRenderedPageBreak/>
              <w:t>‘</w:t>
            </w:r>
            <w:r w:rsidRPr="00114D74">
              <w:rPr>
                <w:rFonts w:ascii="Helvetica" w:hAnsi="Helvetica" w:cs="Helvetica"/>
                <w:i/>
                <w:color w:val="2B3A42"/>
                <w:shd w:val="clear" w:color="auto" w:fill="FFFFFF"/>
              </w:rPr>
              <w:t xml:space="preserve">Overall, the impact of arts participation on academic learning appears to be </w:t>
            </w:r>
            <w:r w:rsidRPr="00114D74">
              <w:rPr>
                <w:rFonts w:ascii="Helvetica" w:hAnsi="Helvetica" w:cs="Helvetica"/>
                <w:i/>
                <w:color w:val="2B3A42"/>
                <w:shd w:val="clear" w:color="auto" w:fill="FFFFFF"/>
              </w:rPr>
              <w:lastRenderedPageBreak/>
              <w:t>positive…Improved outcomes have been identified in English, mathematics and science. Benefits have been found in both primary and secondary schools, with greater effects on average for younger learners and, in some cases, for disadvantaged pupils</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(EEF: Arts Participation)</w:t>
            </w:r>
          </w:p>
          <w:p w14:paraId="54FB4ECE" w14:textId="5DBB69B8" w:rsidR="00114D74" w:rsidRPr="00114D74" w:rsidRDefault="00114D74" w:rsidP="001F6923">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B25AE" w14:textId="77334588" w:rsidR="001F6923" w:rsidRDefault="001B472B" w:rsidP="001F6923">
            <w:pPr>
              <w:pStyle w:val="TableRowCentered"/>
              <w:jc w:val="left"/>
              <w:rPr>
                <w:sz w:val="22"/>
              </w:rPr>
            </w:pPr>
            <w:r>
              <w:rPr>
                <w:sz w:val="22"/>
              </w:rPr>
              <w:lastRenderedPageBreak/>
              <w:t>3, 4</w:t>
            </w:r>
          </w:p>
        </w:tc>
      </w:tr>
      <w:tr w:rsidR="001F6923" w14:paraId="4A77C730"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E54F9" w14:textId="5F07B1A4" w:rsidR="00E95022" w:rsidRDefault="00B15B22" w:rsidP="00B15B22">
            <w:pPr>
              <w:pStyle w:val="TableRow"/>
              <w:rPr>
                <w:sz w:val="22"/>
              </w:rPr>
            </w:pPr>
            <w:r>
              <w:rPr>
                <w:sz w:val="22"/>
              </w:rPr>
              <w:t>Targeted s</w:t>
            </w:r>
            <w:r w:rsidR="001F6923">
              <w:rPr>
                <w:sz w:val="22"/>
              </w:rPr>
              <w:t>upport for students to access wider variety/additional after school clubs to improve wider curriculum access and provide cultural capital opportunit</w:t>
            </w:r>
            <w:r w:rsidR="002F4182">
              <w:rPr>
                <w:sz w:val="22"/>
              </w:rPr>
              <w:t>ies.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2BBFA" w14:textId="673B5C8F" w:rsidR="001F6923" w:rsidRPr="00114D74" w:rsidRDefault="00114D74"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114D74">
              <w:rPr>
                <w:rFonts w:ascii="Helvetica" w:hAnsi="Helvetica" w:cs="Helvetica"/>
                <w:i/>
                <w:color w:val="2B3A42"/>
                <w:shd w:val="clear" w:color="auto" w:fill="FFFFFF"/>
              </w:rPr>
              <w:t>Sports participation interventions engage pupils in sports as a means to increasing educational engagement and attainment….The overall impact of sports participation on academic achievement tends to be positive</w:t>
            </w:r>
            <w:r>
              <w:rPr>
                <w:rFonts w:ascii="Helvetica" w:hAnsi="Helvetica" w:cs="Helvetica"/>
                <w:i/>
                <w:color w:val="2B3A42"/>
                <w:shd w:val="clear" w:color="auto" w:fill="FFFFFF"/>
              </w:rPr>
              <w:t>’ (</w:t>
            </w:r>
            <w:r w:rsidRPr="00114D74">
              <w:rPr>
                <w:rFonts w:ascii="Helvetica" w:hAnsi="Helvetica" w:cs="Helvetica"/>
                <w:color w:val="2B3A42"/>
                <w:shd w:val="clear" w:color="auto" w:fill="FFFFFF"/>
              </w:rPr>
              <w:t>EEF</w:t>
            </w:r>
            <w:r>
              <w:rPr>
                <w:rFonts w:ascii="Helvetica" w:hAnsi="Helvetica" w:cs="Helvetica"/>
                <w:i/>
                <w:color w:val="2B3A42"/>
                <w:shd w:val="clear" w:color="auto" w:fill="FFFFFF"/>
              </w:rPr>
              <w:t>: Sports Participation)</w:t>
            </w:r>
          </w:p>
          <w:p w14:paraId="02C66185" w14:textId="77777777" w:rsidR="00114D74" w:rsidRDefault="00114D74" w:rsidP="001F6923">
            <w:pPr>
              <w:pStyle w:val="TableRowCentered"/>
              <w:jc w:val="left"/>
              <w:rPr>
                <w:rFonts w:ascii="Helvetica" w:hAnsi="Helvetica" w:cs="Helvetica"/>
                <w:color w:val="3F3F42"/>
                <w:shd w:val="clear" w:color="auto" w:fill="FFFFFF"/>
              </w:rPr>
            </w:pPr>
            <w:r>
              <w:rPr>
                <w:rFonts w:ascii="Helvetica" w:hAnsi="Helvetica" w:cs="Helvetica"/>
                <w:i/>
                <w:color w:val="3F3F42"/>
                <w:shd w:val="clear" w:color="auto" w:fill="FFFFFF"/>
              </w:rPr>
              <w:t>‘</w:t>
            </w:r>
            <w:r w:rsidRPr="00114D74">
              <w:rPr>
                <w:rFonts w:ascii="Helvetica" w:hAnsi="Helvetica" w:cs="Helvetica"/>
                <w:i/>
                <w:color w:val="3F3F42"/>
                <w:shd w:val="clear" w:color="auto" w:fill="FFFFFF"/>
              </w:rPr>
              <w:t>Poorer primary children who had taken part in after-school clubs were found to get better results at age 11 than peers from similar homes who had not</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taking part in activities after the formal school day could play a role in closing the attainment gap between children from economically disadvantaged backgrounds and those with more family resources</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 xml:space="preserve">. </w:t>
            </w:r>
            <w:r>
              <w:rPr>
                <w:rFonts w:ascii="Helvetica" w:hAnsi="Helvetica" w:cs="Helvetica"/>
                <w:color w:val="3F3F42"/>
                <w:shd w:val="clear" w:color="auto" w:fill="FFFFFF"/>
              </w:rPr>
              <w:t>(Nuffield Foundation 2016)</w:t>
            </w:r>
          </w:p>
          <w:p w14:paraId="0E4EB1F9" w14:textId="4E7965B9" w:rsidR="00085CBF" w:rsidRDefault="00085CBF" w:rsidP="001F6923">
            <w:pPr>
              <w:pStyle w:val="TableRowCentered"/>
              <w:jc w:val="left"/>
              <w:rPr>
                <w:sz w:val="22"/>
              </w:rPr>
            </w:pPr>
            <w:r>
              <w:rPr>
                <w:rFonts w:ascii="Helvetica" w:hAnsi="Helvetica" w:cs="Helvetica"/>
                <w:i/>
                <w:color w:val="3F3F42"/>
                <w:shd w:val="clear" w:color="auto" w:fill="FFFFFF"/>
              </w:rPr>
              <w:t>‘</w:t>
            </w:r>
            <w:r w:rsidRPr="00085CBF">
              <w:rPr>
                <w:rFonts w:ascii="Helvetica" w:hAnsi="Helvetica" w:cs="Helvetica"/>
                <w:i/>
                <w:color w:val="3F3F42"/>
                <w:shd w:val="clear" w:color="auto" w:fill="FFFFFF"/>
              </w:rPr>
              <w:t>Children reported greater enjoyment ratings when taking part in entertainment and culture activities (6.4 out of 7) and sports and exercise activities (6.3) than for other outdoor activities</w:t>
            </w:r>
            <w:r>
              <w:rPr>
                <w:rFonts w:ascii="Helvetica" w:hAnsi="Helvetica" w:cs="Helvetica"/>
                <w:i/>
                <w:color w:val="3F3F42"/>
                <w:shd w:val="clear" w:color="auto" w:fill="FFFFFF"/>
              </w:rPr>
              <w:t xml:space="preserve">’ </w:t>
            </w:r>
            <w:r w:rsidRPr="00085CBF">
              <w:rPr>
                <w:rFonts w:ascii="Helvetica" w:hAnsi="Helvetica" w:cs="Helvetica"/>
                <w:color w:val="3F3F42"/>
                <w:shd w:val="clear" w:color="auto" w:fill="FFFFFF"/>
              </w:rPr>
              <w:t>(ONS)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E44F1" w14:textId="44AA7600" w:rsidR="001F6923" w:rsidRDefault="001B472B" w:rsidP="001F6923">
            <w:pPr>
              <w:pStyle w:val="TableRowCentered"/>
              <w:jc w:val="left"/>
              <w:rPr>
                <w:sz w:val="22"/>
              </w:rPr>
            </w:pPr>
            <w:r>
              <w:rPr>
                <w:sz w:val="22"/>
              </w:rPr>
              <w:t>3, 4</w:t>
            </w:r>
          </w:p>
        </w:tc>
      </w:tr>
      <w:tr w:rsidR="001F6923" w14:paraId="476905BA"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7DB5F" w14:textId="597870AC" w:rsidR="001F6923" w:rsidRDefault="001F6923" w:rsidP="001F6923">
            <w:pPr>
              <w:pStyle w:val="TableRow"/>
              <w:rPr>
                <w:sz w:val="22"/>
              </w:rPr>
            </w:pPr>
            <w:r>
              <w:rPr>
                <w:sz w:val="22"/>
              </w:rPr>
              <w:t xml:space="preserve">Improve attendance/reduced Persistent Absenteeism </w:t>
            </w:r>
            <w:proofErr w:type="gramStart"/>
            <w:r>
              <w:rPr>
                <w:sz w:val="22"/>
              </w:rPr>
              <w:t>through the use of</w:t>
            </w:r>
            <w:proofErr w:type="gramEnd"/>
            <w:r>
              <w:rPr>
                <w:sz w:val="22"/>
              </w:rPr>
              <w:t xml:space="preserve"> EWO and associated SLA</w:t>
            </w:r>
            <w:r w:rsidR="004C6A19">
              <w:rPr>
                <w:sz w:val="22"/>
              </w:rPr>
              <w:t xml:space="preserve"> – targeting specifically PP/SEN pupils.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69992" w14:textId="27D06457" w:rsidR="00AE6413" w:rsidRDefault="00AE6413" w:rsidP="00AE6413">
            <w:pPr>
              <w:shd w:val="clear" w:color="auto" w:fill="FFFFFF"/>
              <w:suppressAutoHyphens w:val="0"/>
              <w:autoSpaceDN/>
              <w:spacing w:before="100" w:beforeAutospacing="1" w:after="100" w:afterAutospacing="1" w:line="240" w:lineRule="auto"/>
              <w:ind w:left="33"/>
              <w:rPr>
                <w:rFonts w:cs="Arial"/>
                <w:i/>
                <w:color w:val="13263F"/>
              </w:rPr>
            </w:pPr>
            <w:r>
              <w:rPr>
                <w:rFonts w:cs="Arial"/>
                <w:bCs/>
                <w:i/>
                <w:color w:val="13263F"/>
              </w:rPr>
              <w:t>‘</w:t>
            </w:r>
            <w:r w:rsidRPr="00AE6413">
              <w:rPr>
                <w:rFonts w:cs="Arial"/>
                <w:bCs/>
                <w:i/>
                <w:color w:val="13263F"/>
              </w:rPr>
              <w:t xml:space="preserve">There's a clear link between poor attendance and lower academic achievement… </w:t>
            </w:r>
            <w:r w:rsidRPr="00AE6413">
              <w:rPr>
                <w:rFonts w:cs="Arial"/>
                <w:i/>
                <w:color w:val="13263F"/>
              </w:rPr>
              <w:t>73% of pupils who have </w:t>
            </w:r>
            <w:r w:rsidRPr="00AE6413">
              <w:rPr>
                <w:rStyle w:val="Strong"/>
                <w:rFonts w:cs="Arial"/>
                <w:b w:val="0"/>
                <w:i/>
                <w:color w:val="13263F"/>
              </w:rPr>
              <w:t>over 95% attendance</w:t>
            </w:r>
            <w:r w:rsidRPr="00AE6413">
              <w:rPr>
                <w:rFonts w:cs="Arial"/>
                <w:i/>
                <w:color w:val="13263F"/>
              </w:rPr>
              <w:t> achieve 5 or more GCSEs at grades A*-C</w:t>
            </w:r>
            <w:r>
              <w:rPr>
                <w:rFonts w:cs="Arial"/>
                <w:i/>
                <w:color w:val="13263F"/>
              </w:rPr>
              <w:t xml:space="preserve">… </w:t>
            </w:r>
            <w:r w:rsidRPr="00AE6413">
              <w:rPr>
                <w:rFonts w:cs="Arial"/>
                <w:i/>
                <w:color w:val="13263F"/>
              </w:rPr>
              <w:t>Pupils with persistent absence are less likely to attain at school and stay in education after the age of 16 years</w:t>
            </w:r>
            <w:r>
              <w:rPr>
                <w:rFonts w:cs="Arial"/>
                <w:i/>
                <w:color w:val="13263F"/>
              </w:rPr>
              <w:t>’</w:t>
            </w:r>
            <w:r w:rsidR="00D92F64">
              <w:rPr>
                <w:rFonts w:cs="Arial"/>
                <w:i/>
                <w:color w:val="13263F"/>
              </w:rPr>
              <w:t xml:space="preserve"> (</w:t>
            </w:r>
            <w:r w:rsidR="00D92F64" w:rsidRPr="00D92F64">
              <w:rPr>
                <w:rFonts w:cs="Arial"/>
                <w:color w:val="13263F"/>
              </w:rPr>
              <w:t>NFER</w:t>
            </w:r>
            <w:r w:rsidR="00D92F64">
              <w:rPr>
                <w:rFonts w:cs="Arial"/>
                <w:i/>
                <w:color w:val="13263F"/>
              </w:rPr>
              <w:t>)</w:t>
            </w:r>
          </w:p>
          <w:p w14:paraId="5039B649" w14:textId="59B8A45E" w:rsidR="00AE6413" w:rsidRPr="00AE6413" w:rsidRDefault="00AE6413" w:rsidP="00AE6413">
            <w:pPr>
              <w:shd w:val="clear" w:color="auto" w:fill="FFFFFF"/>
              <w:suppressAutoHyphens w:val="0"/>
              <w:autoSpaceDN/>
              <w:spacing w:before="100" w:beforeAutospacing="1" w:after="100" w:afterAutospacing="1" w:line="240" w:lineRule="auto"/>
              <w:ind w:left="33"/>
              <w:rPr>
                <w:rFonts w:cs="Arial"/>
                <w:i/>
                <w:color w:val="0B0C0C"/>
                <w:shd w:val="clear" w:color="auto" w:fill="FFFFFF"/>
              </w:rPr>
            </w:pPr>
            <w:r w:rsidRPr="00AE6413">
              <w:rPr>
                <w:rFonts w:cs="Arial"/>
                <w:i/>
                <w:color w:val="0B0C0C"/>
                <w:shd w:val="clear" w:color="auto" w:fill="FFFFFF"/>
              </w:rPr>
              <w:t>Missing school for just a few days a year can damage pupils’ chances of gaining good </w:t>
            </w:r>
            <w:r w:rsidRPr="00AE6413">
              <w:rPr>
                <w:i/>
              </w:rPr>
              <w:t>GCSEs</w:t>
            </w:r>
            <w:r w:rsidRPr="00AE6413">
              <w:rPr>
                <w:rFonts w:cs="Arial"/>
                <w:i/>
                <w:color w:val="0B0C0C"/>
                <w:shd w:val="clear" w:color="auto" w:fill="FFFFFF"/>
              </w:rPr>
              <w:t>, (</w:t>
            </w:r>
            <w:r w:rsidRPr="00D92F64">
              <w:rPr>
                <w:rFonts w:cs="Arial"/>
                <w:color w:val="0B0C0C"/>
                <w:shd w:val="clear" w:color="auto" w:fill="FFFFFF"/>
              </w:rPr>
              <w:t>DfE</w:t>
            </w:r>
            <w:r w:rsidRPr="00AE6413">
              <w:rPr>
                <w:rFonts w:cs="Arial"/>
                <w:i/>
                <w:color w:val="0B0C0C"/>
                <w:shd w:val="clear" w:color="auto" w:fill="FFFFFF"/>
              </w:rPr>
              <w:t>)</w:t>
            </w:r>
          </w:p>
          <w:p w14:paraId="3CA2131F" w14:textId="68A9E9C8" w:rsidR="00AE6413" w:rsidRPr="00D92F64" w:rsidRDefault="00AE6413" w:rsidP="00D92F64">
            <w:pPr>
              <w:spacing w:after="0" w:line="240" w:lineRule="auto"/>
              <w:ind w:left="34"/>
              <w:rPr>
                <w:rFonts w:cs="Arial"/>
                <w:color w:val="3A3A3A"/>
                <w:shd w:val="clear" w:color="auto" w:fill="FFFFFF"/>
              </w:rPr>
            </w:pPr>
            <w:r w:rsidRPr="00AE6413">
              <w:rPr>
                <w:rFonts w:cs="Arial"/>
                <w:i/>
                <w:color w:val="3A3A3A"/>
                <w:shd w:val="clear" w:color="auto" w:fill="FFFFFF"/>
              </w:rPr>
              <w:t>Children who started missing school at the primary level find it difficult to study as they have already developed a very poor attitude to school. </w:t>
            </w:r>
            <w:r>
              <w:rPr>
                <w:rFonts w:cs="Arial"/>
                <w:i/>
                <w:color w:val="3A3A3A"/>
                <w:shd w:val="clear" w:color="auto" w:fill="FFFFFF"/>
              </w:rPr>
              <w:t>…</w:t>
            </w:r>
            <w:r w:rsidRPr="00AE6413">
              <w:rPr>
                <w:rFonts w:cs="Arial"/>
                <w:i/>
                <w:color w:val="3A3A3A"/>
                <w:shd w:val="clear" w:color="auto" w:fill="FFFFFF"/>
              </w:rPr>
              <w:t xml:space="preserve"> the EWOs, will try to look for ways to help parents get their children to school more frequently. This is particularly helpful to parents whose children miss school due to circumstances that are out of their control </w:t>
            </w:r>
            <w:r w:rsidRPr="00AE6413">
              <w:rPr>
                <w:rFonts w:cs="Arial"/>
                <w:i/>
                <w:color w:val="3A3A3A"/>
                <w:shd w:val="clear" w:color="auto" w:fill="FFFFFF"/>
              </w:rPr>
              <w:lastRenderedPageBreak/>
              <w:t>rather than out of choic</w:t>
            </w:r>
            <w:r w:rsidR="00D92F64">
              <w:rPr>
                <w:rFonts w:cs="Arial"/>
                <w:i/>
                <w:color w:val="3A3A3A"/>
                <w:shd w:val="clear" w:color="auto" w:fill="FFFFFF"/>
              </w:rPr>
              <w:t xml:space="preserve">e… </w:t>
            </w:r>
            <w:r w:rsidRPr="00AE6413">
              <w:rPr>
                <w:rFonts w:cs="Arial"/>
                <w:i/>
                <w:color w:val="3A3A3A"/>
                <w:shd w:val="clear" w:color="auto" w:fill="FFFFFF"/>
              </w:rPr>
              <w:t>Getting a good education will ensure that children will have a better chance at becoming something good in the future.</w:t>
            </w:r>
            <w:r w:rsidR="00D92F64">
              <w:rPr>
                <w:rFonts w:cs="Arial"/>
                <w:i/>
                <w:color w:val="3A3A3A"/>
                <w:shd w:val="clear" w:color="auto" w:fill="FFFFFF"/>
              </w:rPr>
              <w:t xml:space="preserve"> </w:t>
            </w:r>
            <w:r w:rsidR="00D92F64">
              <w:rPr>
                <w:rFonts w:cs="Arial"/>
                <w:color w:val="3A3A3A"/>
                <w:shd w:val="clear" w:color="auto" w:fill="FFFFFF"/>
              </w:rPr>
              <w:t>(CPD Online)</w:t>
            </w:r>
          </w:p>
          <w:p w14:paraId="4047A8A6" w14:textId="77777777" w:rsidR="001F6923" w:rsidRPr="00AE6413" w:rsidRDefault="001F6923" w:rsidP="00AE6413">
            <w:pPr>
              <w:pStyle w:val="TableRowCentered"/>
              <w:ind w:left="33"/>
              <w:jc w:val="left"/>
              <w:rPr>
                <w:i/>
                <w:szCs w:val="24"/>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DB9AE" w14:textId="3953333B" w:rsidR="001F6923" w:rsidRDefault="001B472B" w:rsidP="001F6923">
            <w:pPr>
              <w:pStyle w:val="TableRowCentered"/>
              <w:jc w:val="left"/>
              <w:rPr>
                <w:sz w:val="22"/>
              </w:rPr>
            </w:pPr>
            <w:r>
              <w:rPr>
                <w:sz w:val="22"/>
              </w:rPr>
              <w:lastRenderedPageBreak/>
              <w:t>1, 2, 4, 5</w:t>
            </w:r>
          </w:p>
        </w:tc>
      </w:tr>
      <w:tr w:rsidR="001F6923" w14:paraId="235FA907"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4C403" w14:textId="2BAE8C80" w:rsidR="001F6923" w:rsidRDefault="001F6923" w:rsidP="001F6923">
            <w:pPr>
              <w:pStyle w:val="TableRow"/>
              <w:rPr>
                <w:sz w:val="22"/>
              </w:rPr>
            </w:pPr>
            <w:r>
              <w:rPr>
                <w:sz w:val="22"/>
              </w:rPr>
              <w:t xml:space="preserve">Increase parental </w:t>
            </w:r>
            <w:r w:rsidR="00307B6F">
              <w:rPr>
                <w:sz w:val="22"/>
              </w:rPr>
              <w:t xml:space="preserve">and </w:t>
            </w:r>
            <w:r>
              <w:rPr>
                <w:sz w:val="22"/>
              </w:rPr>
              <w:t xml:space="preserve">pupil engagement in </w:t>
            </w:r>
            <w:r w:rsidR="00307B6F">
              <w:rPr>
                <w:sz w:val="22"/>
              </w:rPr>
              <w:t>independent learning/homework</w:t>
            </w:r>
            <w:r>
              <w:rPr>
                <w:sz w:val="22"/>
              </w:rPr>
              <w:t xml:space="preserve">: subscription to </w:t>
            </w:r>
            <w:proofErr w:type="spellStart"/>
            <w:r>
              <w:rPr>
                <w:sz w:val="22"/>
              </w:rPr>
              <w:t>SeeSaw</w:t>
            </w:r>
            <w:proofErr w:type="spellEnd"/>
            <w:r>
              <w:rPr>
                <w:sz w:val="22"/>
              </w:rP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4FCC6" w14:textId="77777777" w:rsidR="0052513E" w:rsidRPr="0052513E" w:rsidRDefault="0052513E" w:rsidP="001F6923">
            <w:pPr>
              <w:pStyle w:val="TableRowCentered"/>
              <w:jc w:val="left"/>
              <w:rPr>
                <w:rFonts w:ascii="Helvetica" w:hAnsi="Helvetica" w:cs="Helvetica"/>
                <w:i/>
                <w:color w:val="2B3A42"/>
                <w:shd w:val="clear" w:color="auto" w:fill="FFFFFF"/>
              </w:rPr>
            </w:pPr>
            <w:r w:rsidRPr="0052513E">
              <w:rPr>
                <w:rFonts w:cs="Arial"/>
                <w:i/>
                <w:color w:val="333333"/>
                <w:shd w:val="clear" w:color="auto" w:fill="FFFFFF"/>
              </w:rPr>
              <w:t>Seesaw is primarily used a way to communicate with families and keep them in the loop on the learning their child is doing at school.</w:t>
            </w:r>
            <w:r w:rsidRPr="0052513E">
              <w:rPr>
                <w:rFonts w:ascii="Helvetica" w:hAnsi="Helvetica" w:cs="Helvetica"/>
                <w:i/>
                <w:color w:val="2B3A42"/>
                <w:shd w:val="clear" w:color="auto" w:fill="FFFFFF"/>
              </w:rPr>
              <w:t xml:space="preserve"> </w:t>
            </w:r>
          </w:p>
          <w:p w14:paraId="1307C24B" w14:textId="522BECB7" w:rsidR="00D92F64" w:rsidRDefault="00D92F64"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D92F64">
              <w:rPr>
                <w:rFonts w:ascii="Helvetica" w:hAnsi="Helvetica" w:cs="Helvetica"/>
                <w:i/>
                <w:color w:val="2B3A42"/>
                <w:shd w:val="clear" w:color="auto" w:fill="FFFFFF"/>
              </w:rPr>
              <w:t>Parents play a crucial role in supporting their children’s learning, and levels of parental engagement are consistently associated with children’s academic outcomes.</w:t>
            </w:r>
            <w:r>
              <w:rPr>
                <w:rFonts w:ascii="Helvetica" w:hAnsi="Helvetica" w:cs="Helvetica"/>
                <w:i/>
                <w:color w:val="2B3A42"/>
                <w:shd w:val="clear" w:color="auto" w:fill="FFFFFF"/>
              </w:rPr>
              <w:t>’</w:t>
            </w:r>
          </w:p>
          <w:p w14:paraId="069397BC" w14:textId="77777777" w:rsidR="001F6923" w:rsidRDefault="00D92F64" w:rsidP="001F6923">
            <w:pPr>
              <w:pStyle w:val="TableRowCentered"/>
              <w:jc w:val="left"/>
              <w:rPr>
                <w:rFonts w:ascii="Helvetica" w:hAnsi="Helvetica" w:cs="Helvetica"/>
                <w:color w:val="2B3A42"/>
                <w:shd w:val="clear" w:color="auto" w:fill="FFFFFF"/>
              </w:rPr>
            </w:pPr>
            <w:r w:rsidRPr="00D92F64">
              <w:rPr>
                <w:rFonts w:ascii="Helvetica" w:hAnsi="Helvetica" w:cs="Helvetica"/>
                <w:i/>
                <w:color w:val="2B3A42"/>
                <w:shd w:val="clear" w:color="auto" w:fill="FFFFFF"/>
              </w:rPr>
              <w:t>‘… increasing parental engagement in primary and secondary schools had on average two to three months’ positive impact’</w:t>
            </w:r>
            <w:r>
              <w:rPr>
                <w:rFonts w:ascii="Helvetica" w:hAnsi="Helvetica" w:cs="Helvetica"/>
                <w:color w:val="2B3A42"/>
                <w:shd w:val="clear" w:color="auto" w:fill="FFFFFF"/>
              </w:rPr>
              <w:t xml:space="preserve"> (EEF: Parental Engagement)</w:t>
            </w:r>
          </w:p>
          <w:p w14:paraId="51BB0796" w14:textId="1F7C785C" w:rsidR="00D92F64" w:rsidRPr="00D92F64" w:rsidRDefault="00D92F64"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D92F64">
              <w:rPr>
                <w:rFonts w:ascii="Helvetica" w:hAnsi="Helvetica" w:cs="Helvetica"/>
                <w:i/>
                <w:color w:val="2B3A42"/>
                <w:shd w:val="clear" w:color="auto" w:fill="FFFFFF"/>
              </w:rPr>
              <w:t>The relationship between home and school is a powerful influence on children’s learning and development, which digital technologies have the capacity to support and enhance</w:t>
            </w:r>
            <w:r>
              <w:rPr>
                <w:rFonts w:ascii="Helvetica" w:hAnsi="Helvetica" w:cs="Helvetica"/>
                <w:i/>
                <w:color w:val="2B3A42"/>
                <w:shd w:val="clear" w:color="auto" w:fill="FFFFFF"/>
              </w:rPr>
              <w:t>…</w:t>
            </w:r>
          </w:p>
          <w:p w14:paraId="7660DE0B" w14:textId="77777777" w:rsidR="00D92F64" w:rsidRDefault="00D92F64" w:rsidP="001F6923">
            <w:pPr>
              <w:pStyle w:val="TableRowCentered"/>
              <w:jc w:val="left"/>
              <w:rPr>
                <w:rFonts w:ascii="Helvetica" w:hAnsi="Helvetica" w:cs="Helvetica"/>
                <w:color w:val="2B3A42"/>
                <w:shd w:val="clear" w:color="auto" w:fill="FFFFFF"/>
              </w:rPr>
            </w:pPr>
            <w:r w:rsidRPr="00D92F64">
              <w:rPr>
                <w:rFonts w:ascii="Helvetica" w:hAnsi="Helvetica" w:cs="Helvetica"/>
                <w:i/>
                <w:color w:val="2B3A42"/>
                <w:shd w:val="clear" w:color="auto" w:fill="FFFFFF"/>
              </w:rPr>
              <w:t>Digital communication therefore provides an obvious way to enhance and facilitate communication with parents and provide access to school information</w:t>
            </w:r>
            <w:r>
              <w:rPr>
                <w:rFonts w:ascii="Helvetica" w:hAnsi="Helvetica" w:cs="Helvetica"/>
                <w:i/>
                <w:color w:val="2B3A42"/>
                <w:shd w:val="clear" w:color="auto" w:fill="FFFFFF"/>
              </w:rPr>
              <w:t>’ (</w:t>
            </w:r>
            <w:r>
              <w:rPr>
                <w:rFonts w:ascii="Helvetica" w:hAnsi="Helvetica" w:cs="Helvetica"/>
                <w:color w:val="2B3A42"/>
                <w:shd w:val="clear" w:color="auto" w:fill="FFFFFF"/>
              </w:rPr>
              <w:t>NFER)</w:t>
            </w:r>
          </w:p>
          <w:p w14:paraId="6E80517F" w14:textId="4D06CE2E" w:rsidR="0052513E" w:rsidRPr="00D92F64" w:rsidRDefault="0052513E" w:rsidP="001F6923">
            <w:pPr>
              <w:pStyle w:val="TableRowCentered"/>
              <w:jc w:val="left"/>
              <w:rPr>
                <w:sz w:val="22"/>
              </w:rPr>
            </w:pPr>
            <w:r w:rsidRPr="0052513E">
              <w:rPr>
                <w:rFonts w:ascii="Helvetica" w:hAnsi="Helvetica" w:cs="Helvetica"/>
                <w:b/>
                <w:bCs/>
                <w:i/>
                <w:color w:val="2B3A42"/>
              </w:rPr>
              <w:t>91%</w:t>
            </w:r>
            <w:r w:rsidRPr="0052513E">
              <w:rPr>
                <w:rFonts w:ascii="Helvetica" w:hAnsi="Helvetica" w:cs="Helvetica"/>
                <w:i/>
                <w:color w:val="2B3A42"/>
                <w:shd w:val="clear" w:color="auto" w:fill="FFFFFF"/>
              </w:rPr>
              <w:t xml:space="preserve"> of administrators said they saw an increase in parent involvement, and could use Seesaw data to track parent engagement.</w:t>
            </w:r>
            <w:r w:rsidR="00BB0FB2">
              <w:rPr>
                <w:rFonts w:ascii="Helvetica" w:hAnsi="Helvetica" w:cs="Helvetica"/>
                <w:i/>
                <w:color w:val="2B3A42"/>
                <w:shd w:val="clear" w:color="auto" w:fill="FFFFFF"/>
              </w:rPr>
              <w:t xml:space="preserve"> (</w:t>
            </w:r>
            <w:proofErr w:type="spellStart"/>
            <w:r w:rsidR="00BB0FB2">
              <w:rPr>
                <w:rFonts w:ascii="Helvetica" w:hAnsi="Helvetica" w:cs="Helvetica"/>
                <w:i/>
                <w:color w:val="2B3A42"/>
                <w:shd w:val="clear" w:color="auto" w:fill="FFFFFF"/>
              </w:rPr>
              <w:t>SeeSaw</w:t>
            </w:r>
            <w:proofErr w:type="spellEnd"/>
            <w:r w:rsidR="00BB0FB2">
              <w:rPr>
                <w:rFonts w:ascii="Helvetica" w:hAnsi="Helvetica" w:cs="Helvetica"/>
                <w:i/>
                <w:color w:val="2B3A42"/>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36DFF" w14:textId="66634903" w:rsidR="001F6923" w:rsidRDefault="001B472B" w:rsidP="001F6923">
            <w:pPr>
              <w:pStyle w:val="TableRowCentered"/>
              <w:jc w:val="left"/>
              <w:rPr>
                <w:sz w:val="22"/>
              </w:rPr>
            </w:pPr>
            <w:r>
              <w:rPr>
                <w:sz w:val="22"/>
              </w:rPr>
              <w:t>1, 2, 5</w:t>
            </w:r>
          </w:p>
        </w:tc>
      </w:tr>
      <w:tr w:rsidR="004945E5" w14:paraId="50622FDA"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6C27E" w14:textId="7150E625" w:rsidR="004945E5" w:rsidRDefault="00A61C83" w:rsidP="001F6923">
            <w:pPr>
              <w:pStyle w:val="TableRow"/>
              <w:rPr>
                <w:sz w:val="22"/>
              </w:rPr>
            </w:pPr>
            <w:r>
              <w:rPr>
                <w:sz w:val="22"/>
              </w:rPr>
              <w:t>Parental</w:t>
            </w:r>
            <w:r w:rsidR="004945E5">
              <w:rPr>
                <w:sz w:val="22"/>
              </w:rPr>
              <w:t xml:space="preserve"> workshops – RWI/MNP to increase parental engagement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2FA82" w14:textId="77777777" w:rsidR="004945E5" w:rsidRDefault="008A3180" w:rsidP="001F6923">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00AF23C3">
              <w:rPr>
                <w:rFonts w:ascii="Helvetica" w:hAnsi="Helvetica" w:cs="Helvetica"/>
                <w:i/>
                <w:color w:val="2B3A42"/>
                <w:shd w:val="clear" w:color="auto" w:fill="FFFFFF"/>
              </w:rPr>
              <w:t>…</w:t>
            </w:r>
            <w:r w:rsidRPr="008A3180">
              <w:rPr>
                <w:rFonts w:ascii="Helvetica" w:hAnsi="Helvetica" w:cs="Helvetica"/>
                <w:i/>
                <w:color w:val="2B3A42"/>
                <w:shd w:val="clear" w:color="auto" w:fill="FFFFFF"/>
              </w:rPr>
              <w:t>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p w14:paraId="153040C8" w14:textId="3AB8060D" w:rsidR="00AF23C3" w:rsidRPr="0052513E" w:rsidRDefault="00AF23C3" w:rsidP="001F6923">
            <w:pPr>
              <w:pStyle w:val="TableRowCentered"/>
              <w:jc w:val="left"/>
              <w:rPr>
                <w:rFonts w:cs="Arial"/>
                <w:i/>
                <w:color w:val="333333"/>
                <w:shd w:val="clear" w:color="auto" w:fill="FFFFFF"/>
              </w:rPr>
            </w:pPr>
            <w:r>
              <w:rPr>
                <w:rFonts w:ascii="Helvetica" w:hAnsi="Helvetica" w:cs="Helvetica"/>
                <w:i/>
                <w:color w:val="2B3A42"/>
                <w:shd w:val="clear" w:color="auto" w:fill="FFFFFF"/>
              </w:rPr>
              <w:t>…</w:t>
            </w:r>
            <w:r w:rsidRPr="00AF23C3">
              <w:rPr>
                <w:rFonts w:ascii="Helvetica" w:hAnsi="Helvetica" w:cs="Helvetica"/>
                <w:i/>
                <w:color w:val="2B3A42"/>
                <w:shd w:val="clear" w:color="auto" w:fill="FFFFFF"/>
              </w:rPr>
              <w:t>The average impact of the Parental engagement approaches is about an additional four months’ progress over the course of a year</w:t>
            </w:r>
            <w:r>
              <w:rPr>
                <w:rFonts w:ascii="Helvetica" w:hAnsi="Helvetica" w:cs="Helvetica"/>
                <w:i/>
                <w:color w:val="2B3A42"/>
                <w:shd w:val="clear" w:color="auto" w:fill="FFFFFF"/>
              </w:rPr>
              <w:t>’. (</w:t>
            </w:r>
            <w:r w:rsidRPr="00AF23C3">
              <w:rPr>
                <w:rFonts w:ascii="Helvetica" w:hAnsi="Helvetica" w:cs="Helvetica"/>
                <w:b/>
                <w:bCs/>
                <w:i/>
                <w:color w:val="2B3A42"/>
                <w:shd w:val="clear" w:color="auto" w:fill="FFFFFF"/>
              </w:rPr>
              <w:t>EEF</w:t>
            </w:r>
            <w:r>
              <w:rPr>
                <w:rFonts w:ascii="Helvetica" w:hAnsi="Helvetica" w:cs="Helvetica"/>
                <w:i/>
                <w:color w:val="2B3A42"/>
                <w:shd w:val="clear" w:color="auto" w:fill="FFFFFF"/>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1E66F" w14:textId="77777777" w:rsidR="004945E5" w:rsidRDefault="004945E5" w:rsidP="001F6923">
            <w:pPr>
              <w:pStyle w:val="TableRowCentered"/>
              <w:jc w:val="left"/>
              <w:rPr>
                <w:sz w:val="22"/>
              </w:rPr>
            </w:pPr>
          </w:p>
        </w:tc>
      </w:tr>
      <w:tr w:rsidR="001F6923" w14:paraId="3032BDE1" w14:textId="77777777" w:rsidTr="00B425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E770D" w14:textId="61F2B8C5" w:rsidR="001F6923" w:rsidRPr="006629AB" w:rsidRDefault="006629AB" w:rsidP="006629AB">
            <w:pPr>
              <w:pStyle w:val="TableRow"/>
              <w:rPr>
                <w:sz w:val="22"/>
              </w:rPr>
            </w:pPr>
            <w:r w:rsidRPr="006629AB">
              <w:rPr>
                <w:sz w:val="22"/>
              </w:rPr>
              <w:lastRenderedPageBreak/>
              <w:t xml:space="preserve">Thrive Teacher </w:t>
            </w:r>
            <w:r w:rsidR="001F6923" w:rsidRPr="006629AB">
              <w:rPr>
                <w:sz w:val="22"/>
              </w:rPr>
              <w:t xml:space="preserve">annual CPD, and time allocated to support identified students.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9F25B" w14:textId="651B8019" w:rsidR="001F6923" w:rsidRPr="006629AB" w:rsidRDefault="00194749" w:rsidP="001F6923">
            <w:pPr>
              <w:pStyle w:val="TableRowCentered"/>
              <w:jc w:val="left"/>
              <w:rPr>
                <w:rFonts w:ascii="Helvetica" w:hAnsi="Helvetica" w:cs="Helvetica"/>
                <w:i/>
                <w:color w:val="2B3A42"/>
                <w:shd w:val="clear" w:color="auto" w:fill="FFFFFF"/>
              </w:rPr>
            </w:pPr>
            <w:r w:rsidRPr="006629AB">
              <w:rPr>
                <w:rFonts w:ascii="Helvetica" w:hAnsi="Helvetica" w:cs="Helvetica"/>
                <w:i/>
                <w:color w:val="2B3A42"/>
                <w:shd w:val="clear" w:color="auto" w:fill="FFFFFF"/>
              </w:rPr>
              <w:t xml:space="preserve">‘On average, SEL interventions have an identifiable and valuable impact on attitudes to learning and social relationships in school. They also have an average overall impact of four months' additional progress on attainment…  Improvements appear more likely when SEL approaches are embedded into routine educational practices and supported by professional development and training for staff’ </w:t>
            </w:r>
            <w:r w:rsidRPr="006629AB">
              <w:rPr>
                <w:rFonts w:ascii="Helvetica" w:hAnsi="Helvetica" w:cs="Helvetica"/>
                <w:color w:val="2B3A42"/>
                <w:shd w:val="clear" w:color="auto" w:fill="FFFFFF"/>
              </w:rPr>
              <w:t>(EEF: Social and Emotional Learning)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37595" w14:textId="44B8915D" w:rsidR="001F6923" w:rsidRDefault="001B472B" w:rsidP="001F6923">
            <w:pPr>
              <w:pStyle w:val="TableRowCentered"/>
              <w:jc w:val="left"/>
              <w:rPr>
                <w:sz w:val="22"/>
              </w:rPr>
            </w:pPr>
            <w:r>
              <w:rPr>
                <w:sz w:val="22"/>
              </w:rPr>
              <w:t>2, 5</w:t>
            </w:r>
          </w:p>
        </w:tc>
      </w:tr>
    </w:tbl>
    <w:p w14:paraId="2A7D5540" w14:textId="77777777" w:rsidR="00E66558" w:rsidRDefault="00E66558">
      <w:pPr>
        <w:spacing w:before="240" w:after="0"/>
        <w:rPr>
          <w:b/>
          <w:bCs/>
          <w:color w:val="104F75"/>
          <w:sz w:val="28"/>
          <w:szCs w:val="28"/>
        </w:rPr>
      </w:pPr>
    </w:p>
    <w:p w14:paraId="2A7D5541" w14:textId="1D4419C6" w:rsidR="00E66558" w:rsidRPr="00D377E0" w:rsidRDefault="009D71E8" w:rsidP="00120AB1">
      <w:pPr>
        <w:rPr>
          <w:color w:val="7030A0"/>
        </w:rPr>
      </w:pPr>
      <w:r w:rsidRPr="00D377E0">
        <w:rPr>
          <w:b/>
          <w:bCs/>
          <w:color w:val="7030A0"/>
          <w:sz w:val="28"/>
          <w:szCs w:val="28"/>
        </w:rPr>
        <w:t xml:space="preserve">Total budgeted cost: £ </w:t>
      </w:r>
    </w:p>
    <w:p w14:paraId="45019168" w14:textId="77777777" w:rsidR="00B43355" w:rsidRDefault="00B43355">
      <w:pPr>
        <w:pStyle w:val="Heading1"/>
        <w:rPr>
          <w:color w:val="7030A0"/>
        </w:rPr>
        <w:sectPr w:rsidR="00B43355">
          <w:headerReference w:type="default" r:id="rId10"/>
          <w:footerReference w:type="default" r:id="rId11"/>
          <w:pgSz w:w="11906" w:h="16838"/>
          <w:pgMar w:top="1134" w:right="1276" w:bottom="1134" w:left="1134" w:header="709" w:footer="709" w:gutter="0"/>
          <w:cols w:space="720"/>
        </w:sectPr>
      </w:pPr>
    </w:p>
    <w:p w14:paraId="2A7D5542" w14:textId="604EAAF6" w:rsidR="00E66558" w:rsidRPr="00D377E0" w:rsidRDefault="009D71E8">
      <w:pPr>
        <w:pStyle w:val="Heading1"/>
        <w:rPr>
          <w:color w:val="7030A0"/>
        </w:rPr>
      </w:pPr>
      <w:r w:rsidRPr="00D377E0">
        <w:rPr>
          <w:color w:val="7030A0"/>
        </w:rPr>
        <w:lastRenderedPageBreak/>
        <w:t>Part B: Review of outcomes in the previous academic year</w:t>
      </w:r>
    </w:p>
    <w:p w14:paraId="2A7D5543" w14:textId="77777777" w:rsidR="00E66558" w:rsidRDefault="009D71E8">
      <w:pPr>
        <w:pStyle w:val="Heading2"/>
      </w:pPr>
      <w:r w:rsidRPr="00D377E0">
        <w:rPr>
          <w:color w:val="7030A0"/>
        </w:rPr>
        <w:t>Pupil premium strategy outcomes</w:t>
      </w:r>
    </w:p>
    <w:p w14:paraId="2A7D5544" w14:textId="4EC0AED2" w:rsidR="00E66558" w:rsidRDefault="009D71E8">
      <w:r>
        <w:t>This details the impact that our pupil premium ac</w:t>
      </w:r>
      <w:r w:rsidR="00C03C24">
        <w:t>tivity had on pupils in the 2023 to 2024</w:t>
      </w:r>
      <w:r>
        <w:t xml:space="preserve"> academic year. </w:t>
      </w:r>
      <w:r w:rsidR="00C46A96" w:rsidRPr="00C46A96">
        <w:rPr>
          <w:i/>
        </w:rPr>
        <w:t xml:space="preserve">(Please note that PP numbers are extremely low, with only </w:t>
      </w:r>
      <w:proofErr w:type="gramStart"/>
      <w:r w:rsidR="003F7B11">
        <w:rPr>
          <w:i/>
        </w:rPr>
        <w:t>4</w:t>
      </w:r>
      <w:proofErr w:type="gramEnd"/>
      <w:r w:rsidR="00C46A96" w:rsidRPr="00C46A96">
        <w:rPr>
          <w:i/>
        </w:rPr>
        <w:t xml:space="preserve"> child</w:t>
      </w:r>
      <w:r w:rsidR="003F7B11">
        <w:rPr>
          <w:i/>
        </w:rPr>
        <w:t>ren</w:t>
      </w:r>
      <w:r w:rsidR="00C46A96" w:rsidRPr="00C46A96">
        <w:rPr>
          <w:i/>
        </w:rPr>
        <w:t xml:space="preserve"> in Year 6</w:t>
      </w:r>
      <w:r w:rsidR="00C03C24">
        <w:rPr>
          <w:i/>
        </w:rPr>
        <w:t xml:space="preserve"> and 3 </w:t>
      </w:r>
      <w:r w:rsidR="003F7B11">
        <w:rPr>
          <w:i/>
        </w:rPr>
        <w:t>children in Year 2</w:t>
      </w:r>
      <w:r w:rsidR="00C46A96" w:rsidRPr="00C46A96">
        <w:rPr>
          <w:i/>
        </w:rPr>
        <w:t xml:space="preserve">, therefore cohort-level statistics within a year group are not </w:t>
      </w:r>
      <w:r w:rsidR="003F7B11">
        <w:rPr>
          <w:i/>
        </w:rPr>
        <w:t xml:space="preserve">always </w:t>
      </w:r>
      <w:r w:rsidR="00C46A96" w:rsidRPr="00C46A96">
        <w:rPr>
          <w:i/>
        </w:rPr>
        <w:t>meaningful)</w:t>
      </w:r>
      <w:r w:rsidR="00C46A96">
        <w:t xml:space="preserve"> </w:t>
      </w:r>
    </w:p>
    <w:tbl>
      <w:tblPr>
        <w:tblW w:w="5000" w:type="pct"/>
        <w:tblCellMar>
          <w:left w:w="10" w:type="dxa"/>
          <w:right w:w="10" w:type="dxa"/>
        </w:tblCellMar>
        <w:tblLook w:val="04A0" w:firstRow="1" w:lastRow="0" w:firstColumn="1" w:lastColumn="0" w:noHBand="0" w:noVBand="1"/>
      </w:tblPr>
      <w:tblGrid>
        <w:gridCol w:w="14560"/>
      </w:tblGrid>
      <w:tr w:rsidR="009233B7" w14:paraId="775D0613" w14:textId="77777777" w:rsidTr="000B1E23">
        <w:tc>
          <w:tcPr>
            <w:tcW w:w="145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362CFFC5" w14:textId="77777777" w:rsidR="009233B7" w:rsidRDefault="009233B7" w:rsidP="000B1E23">
            <w:pPr>
              <w:pStyle w:val="TableHeader"/>
              <w:jc w:val="left"/>
            </w:pPr>
            <w:r>
              <w:t>Success criteria</w:t>
            </w:r>
          </w:p>
        </w:tc>
      </w:tr>
      <w:tr w:rsidR="009233B7" w14:paraId="734AC093" w14:textId="77777777" w:rsidTr="000B1E23">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EFB1E" w14:textId="77777777" w:rsidR="009233B7" w:rsidRPr="00983745" w:rsidRDefault="009233B7" w:rsidP="000B1E23">
            <w:pPr>
              <w:pStyle w:val="TableRowCentered"/>
              <w:jc w:val="left"/>
              <w:rPr>
                <w:b/>
                <w:bCs/>
                <w:sz w:val="22"/>
                <w:szCs w:val="22"/>
              </w:rPr>
            </w:pPr>
            <w:r w:rsidRPr="00983745">
              <w:rPr>
                <w:b/>
                <w:bCs/>
                <w:sz w:val="22"/>
                <w:szCs w:val="22"/>
              </w:rPr>
              <w:t>Progress and Attainment (</w:t>
            </w:r>
            <w:r w:rsidRPr="00983745">
              <w:rPr>
                <w:b/>
                <w:bCs/>
                <w:i/>
                <w:iCs/>
                <w:sz w:val="22"/>
                <w:szCs w:val="22"/>
              </w:rPr>
              <w:t>EYFS, KS1 (incl. PSC), KS2 (incl. MTC</w:t>
            </w:r>
            <w:r w:rsidRPr="00983745">
              <w:rPr>
                <w:b/>
                <w:bCs/>
                <w:sz w:val="22"/>
                <w:szCs w:val="22"/>
              </w:rPr>
              <w:t>):</w:t>
            </w:r>
          </w:p>
          <w:p w14:paraId="27B47D40" w14:textId="78759A9C" w:rsidR="009233B7" w:rsidRDefault="00F014CF" w:rsidP="000B1E23">
            <w:pPr>
              <w:pStyle w:val="TableRowCentered"/>
              <w:jc w:val="left"/>
              <w:rPr>
                <w:sz w:val="22"/>
                <w:szCs w:val="22"/>
              </w:rPr>
            </w:pPr>
            <w:r>
              <w:rPr>
                <w:sz w:val="22"/>
                <w:szCs w:val="22"/>
              </w:rPr>
              <w:t xml:space="preserve">Attainment at expected standard for reading </w:t>
            </w:r>
            <w:r w:rsidR="00624090">
              <w:rPr>
                <w:sz w:val="22"/>
                <w:szCs w:val="22"/>
              </w:rPr>
              <w:t xml:space="preserve">in KS2 </w:t>
            </w:r>
            <w:r>
              <w:rPr>
                <w:sz w:val="22"/>
                <w:szCs w:val="22"/>
              </w:rPr>
              <w:t>for pupil premium students i</w:t>
            </w:r>
            <w:r w:rsidR="006629AB">
              <w:rPr>
                <w:sz w:val="22"/>
                <w:szCs w:val="22"/>
              </w:rPr>
              <w:t>ncreased from both 2019 and 2023</w:t>
            </w:r>
            <w:r>
              <w:rPr>
                <w:sz w:val="22"/>
                <w:szCs w:val="22"/>
              </w:rPr>
              <w:t xml:space="preserve">, and </w:t>
            </w:r>
            <w:r w:rsidR="004F23D7">
              <w:rPr>
                <w:sz w:val="22"/>
                <w:szCs w:val="22"/>
              </w:rPr>
              <w:t xml:space="preserve">significantly </w:t>
            </w:r>
            <w:r>
              <w:rPr>
                <w:sz w:val="22"/>
                <w:szCs w:val="22"/>
              </w:rPr>
              <w:t>exceeded FFT estimates at 67%</w:t>
            </w:r>
            <w:r w:rsidR="00F16856">
              <w:rPr>
                <w:sz w:val="22"/>
                <w:szCs w:val="22"/>
              </w:rPr>
              <w:t>,</w:t>
            </w:r>
            <w:r w:rsidR="006629AB">
              <w:rPr>
                <w:sz w:val="22"/>
                <w:szCs w:val="22"/>
              </w:rPr>
              <w:t xml:space="preserve"> as well as NA for 2019 and 2023</w:t>
            </w:r>
            <w:r w:rsidR="004F23D7">
              <w:rPr>
                <w:sz w:val="22"/>
                <w:szCs w:val="22"/>
              </w:rPr>
              <w:t>.</w:t>
            </w:r>
            <w:r w:rsidR="00B55AC3">
              <w:rPr>
                <w:sz w:val="22"/>
                <w:szCs w:val="22"/>
              </w:rPr>
              <w:t xml:space="preserve"> Similarly, attainment in writing also exceeded both 2019, 2022</w:t>
            </w:r>
            <w:r w:rsidR="006629AB">
              <w:rPr>
                <w:sz w:val="22"/>
                <w:szCs w:val="22"/>
              </w:rPr>
              <w:t>, 2023</w:t>
            </w:r>
            <w:r w:rsidR="00B55AC3">
              <w:rPr>
                <w:sz w:val="22"/>
                <w:szCs w:val="22"/>
              </w:rPr>
              <w:t xml:space="preserve"> and FFT estimates</w:t>
            </w:r>
            <w:r w:rsidR="00F16856">
              <w:rPr>
                <w:sz w:val="22"/>
                <w:szCs w:val="22"/>
              </w:rPr>
              <w:t>, as well as NA figures</w:t>
            </w:r>
            <w:r w:rsidR="0081529F">
              <w:rPr>
                <w:sz w:val="22"/>
                <w:szCs w:val="22"/>
              </w:rPr>
              <w:t xml:space="preserve">, with average scaled scores significantly above average. </w:t>
            </w:r>
          </w:p>
          <w:p w14:paraId="22F86060" w14:textId="6589351E" w:rsidR="00624090" w:rsidRPr="009009DF" w:rsidRDefault="009009DF" w:rsidP="009009DF">
            <w:pPr>
              <w:pStyle w:val="TableRowCentered"/>
              <w:ind w:left="0"/>
              <w:jc w:val="left"/>
              <w:rPr>
                <w:color w:val="auto"/>
                <w:sz w:val="22"/>
                <w:szCs w:val="22"/>
              </w:rPr>
            </w:pPr>
            <w:r>
              <w:rPr>
                <w:sz w:val="22"/>
                <w:szCs w:val="22"/>
              </w:rPr>
              <w:t xml:space="preserve"> </w:t>
            </w:r>
            <w:r w:rsidRPr="009009DF">
              <w:rPr>
                <w:color w:val="auto"/>
                <w:sz w:val="22"/>
                <w:szCs w:val="22"/>
              </w:rPr>
              <w:t>PSC -</w:t>
            </w:r>
            <w:r w:rsidR="006629AB">
              <w:rPr>
                <w:color w:val="auto"/>
                <w:sz w:val="22"/>
                <w:szCs w:val="22"/>
              </w:rPr>
              <w:t>0</w:t>
            </w:r>
            <w:r w:rsidRPr="009009DF">
              <w:rPr>
                <w:color w:val="auto"/>
                <w:sz w:val="22"/>
                <w:szCs w:val="22"/>
              </w:rPr>
              <w:t>/30</w:t>
            </w:r>
            <w:r w:rsidR="00C240FE" w:rsidRPr="009009DF">
              <w:rPr>
                <w:color w:val="auto"/>
                <w:sz w:val="22"/>
                <w:szCs w:val="22"/>
              </w:rPr>
              <w:t xml:space="preserve"> pupils identified PP and all passed the scr</w:t>
            </w:r>
            <w:r w:rsidR="006629AB">
              <w:rPr>
                <w:color w:val="auto"/>
                <w:sz w:val="22"/>
                <w:szCs w:val="22"/>
              </w:rPr>
              <w:t>eening. Overall pass mark was 97</w:t>
            </w:r>
            <w:r w:rsidR="00C240FE" w:rsidRPr="009009DF">
              <w:rPr>
                <w:color w:val="auto"/>
                <w:sz w:val="22"/>
                <w:szCs w:val="22"/>
              </w:rPr>
              <w:t xml:space="preserve">% </w:t>
            </w:r>
          </w:p>
          <w:p w14:paraId="43CCBC85" w14:textId="3879596D" w:rsidR="00624090" w:rsidRPr="009009DF" w:rsidRDefault="009009DF" w:rsidP="000B1E23">
            <w:pPr>
              <w:pStyle w:val="TableRowCentered"/>
              <w:jc w:val="left"/>
              <w:rPr>
                <w:color w:val="auto"/>
                <w:sz w:val="22"/>
                <w:szCs w:val="22"/>
              </w:rPr>
            </w:pPr>
            <w:r w:rsidRPr="009009DF">
              <w:rPr>
                <w:color w:val="auto"/>
                <w:sz w:val="22"/>
                <w:szCs w:val="22"/>
              </w:rPr>
              <w:t>KS1 -</w:t>
            </w:r>
            <w:r w:rsidR="00C03C24">
              <w:rPr>
                <w:color w:val="auto"/>
                <w:sz w:val="22"/>
                <w:szCs w:val="22"/>
              </w:rPr>
              <w:t>3</w:t>
            </w:r>
            <w:r>
              <w:rPr>
                <w:color w:val="auto"/>
                <w:sz w:val="22"/>
                <w:szCs w:val="22"/>
              </w:rPr>
              <w:t>/30</w:t>
            </w:r>
            <w:r w:rsidR="00EC71F4" w:rsidRPr="009009DF">
              <w:rPr>
                <w:color w:val="auto"/>
                <w:sz w:val="22"/>
                <w:szCs w:val="22"/>
              </w:rPr>
              <w:t xml:space="preserve"> pupils identified PP -2/</w:t>
            </w:r>
            <w:r w:rsidR="00C03C24">
              <w:rPr>
                <w:color w:val="auto"/>
                <w:sz w:val="22"/>
                <w:szCs w:val="22"/>
              </w:rPr>
              <w:t>3</w:t>
            </w:r>
            <w:r w:rsidR="00EC71F4" w:rsidRPr="009009DF">
              <w:rPr>
                <w:color w:val="auto"/>
                <w:sz w:val="22"/>
                <w:szCs w:val="22"/>
              </w:rPr>
              <w:t xml:space="preserve"> achieved e</w:t>
            </w:r>
            <w:r w:rsidR="00C03C24">
              <w:rPr>
                <w:color w:val="auto"/>
                <w:sz w:val="22"/>
                <w:szCs w:val="22"/>
              </w:rPr>
              <w:t>xpected standard across RWM, 1/3</w:t>
            </w:r>
            <w:r w:rsidR="00EC71F4" w:rsidRPr="009009DF">
              <w:rPr>
                <w:color w:val="auto"/>
                <w:sz w:val="22"/>
                <w:szCs w:val="22"/>
              </w:rPr>
              <w:t xml:space="preserve"> did not achieve expected across RWM. </w:t>
            </w:r>
          </w:p>
          <w:p w14:paraId="2567536D" w14:textId="4D14C764" w:rsidR="00624090" w:rsidRPr="009009DF" w:rsidRDefault="00624090" w:rsidP="000B1E23">
            <w:pPr>
              <w:pStyle w:val="TableRowCentered"/>
              <w:jc w:val="left"/>
              <w:rPr>
                <w:color w:val="auto"/>
                <w:sz w:val="22"/>
                <w:szCs w:val="22"/>
              </w:rPr>
            </w:pPr>
            <w:r w:rsidRPr="009009DF">
              <w:rPr>
                <w:color w:val="auto"/>
                <w:sz w:val="22"/>
                <w:szCs w:val="22"/>
              </w:rPr>
              <w:t>MTC</w:t>
            </w:r>
            <w:r w:rsidR="007E0253" w:rsidRPr="009009DF">
              <w:rPr>
                <w:color w:val="auto"/>
                <w:sz w:val="22"/>
                <w:szCs w:val="22"/>
              </w:rPr>
              <w:t xml:space="preserve"> </w:t>
            </w:r>
            <w:r w:rsidR="00C03C24">
              <w:rPr>
                <w:color w:val="auto"/>
                <w:sz w:val="22"/>
                <w:szCs w:val="22"/>
              </w:rPr>
              <w:t>– 3</w:t>
            </w:r>
            <w:r w:rsidR="009009DF" w:rsidRPr="009009DF">
              <w:rPr>
                <w:color w:val="auto"/>
                <w:sz w:val="22"/>
                <w:szCs w:val="22"/>
              </w:rPr>
              <w:t>/30</w:t>
            </w:r>
            <w:r w:rsidR="0026475B" w:rsidRPr="009009DF">
              <w:rPr>
                <w:color w:val="auto"/>
                <w:sz w:val="22"/>
                <w:szCs w:val="22"/>
              </w:rPr>
              <w:t xml:space="preserve"> children </w:t>
            </w:r>
            <w:r w:rsidR="00C03C24">
              <w:rPr>
                <w:color w:val="auto"/>
                <w:sz w:val="22"/>
                <w:szCs w:val="22"/>
              </w:rPr>
              <w:t>identified as PP 1/3</w:t>
            </w:r>
            <w:r w:rsidR="009009DF">
              <w:rPr>
                <w:color w:val="auto"/>
                <w:sz w:val="22"/>
                <w:szCs w:val="22"/>
              </w:rPr>
              <w:t xml:space="preserve"> passed MTC, both children have identified SEND needs. </w:t>
            </w:r>
          </w:p>
          <w:p w14:paraId="7BE1DA4A" w14:textId="69AC8014" w:rsidR="00624090" w:rsidRPr="009009DF" w:rsidRDefault="00624090" w:rsidP="000B1E23">
            <w:pPr>
              <w:pStyle w:val="TableRowCentered"/>
              <w:jc w:val="left"/>
              <w:rPr>
                <w:color w:val="auto"/>
                <w:sz w:val="22"/>
                <w:szCs w:val="22"/>
              </w:rPr>
            </w:pPr>
            <w:r w:rsidRPr="009009DF">
              <w:rPr>
                <w:color w:val="auto"/>
                <w:sz w:val="22"/>
                <w:szCs w:val="22"/>
              </w:rPr>
              <w:t>E</w:t>
            </w:r>
            <w:r w:rsidR="00E136C5" w:rsidRPr="009009DF">
              <w:rPr>
                <w:color w:val="auto"/>
                <w:sz w:val="22"/>
                <w:szCs w:val="22"/>
              </w:rPr>
              <w:t>YFS</w:t>
            </w:r>
            <w:r w:rsidR="009009DF" w:rsidRPr="009009DF">
              <w:rPr>
                <w:color w:val="auto"/>
                <w:sz w:val="22"/>
                <w:szCs w:val="22"/>
              </w:rPr>
              <w:t>-</w:t>
            </w:r>
            <w:r w:rsidR="00E136C5" w:rsidRPr="009009DF">
              <w:rPr>
                <w:color w:val="auto"/>
                <w:sz w:val="22"/>
                <w:szCs w:val="22"/>
              </w:rPr>
              <w:t xml:space="preserve"> GLD 1 child identified as PP </w:t>
            </w:r>
            <w:r w:rsidR="00C03C24">
              <w:rPr>
                <w:color w:val="auto"/>
                <w:sz w:val="22"/>
                <w:szCs w:val="22"/>
              </w:rPr>
              <w:t>and not achieve the GLD</w:t>
            </w:r>
          </w:p>
          <w:p w14:paraId="5235C170" w14:textId="77777777" w:rsidR="009233B7" w:rsidRDefault="009233B7" w:rsidP="000B1E23">
            <w:pPr>
              <w:pStyle w:val="TableRowCentered"/>
              <w:jc w:val="left"/>
              <w:rPr>
                <w:sz w:val="22"/>
                <w:szCs w:val="22"/>
              </w:rPr>
            </w:pPr>
          </w:p>
        </w:tc>
      </w:tr>
      <w:tr w:rsidR="009233B7" w14:paraId="0C95C415" w14:textId="77777777" w:rsidTr="000B1E23">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AADE8" w14:textId="77777777" w:rsidR="009233B7" w:rsidRDefault="009233B7" w:rsidP="000B1E23">
            <w:pPr>
              <w:pStyle w:val="TableRowCentered"/>
              <w:jc w:val="left"/>
              <w:rPr>
                <w:sz w:val="22"/>
                <w:szCs w:val="22"/>
              </w:rPr>
            </w:pPr>
            <w:r w:rsidRPr="00983745">
              <w:rPr>
                <w:b/>
                <w:bCs/>
                <w:sz w:val="22"/>
                <w:szCs w:val="22"/>
              </w:rPr>
              <w:t>Behaviour, safeguarding &amp; attendance</w:t>
            </w:r>
            <w:r>
              <w:rPr>
                <w:sz w:val="22"/>
                <w:szCs w:val="22"/>
              </w:rPr>
              <w:t>:</w:t>
            </w:r>
          </w:p>
          <w:p w14:paraId="6CAB9C03" w14:textId="0E59EADD" w:rsidR="003C145D" w:rsidRDefault="00695781" w:rsidP="000B1E23">
            <w:pPr>
              <w:pStyle w:val="TableRowCentered"/>
              <w:jc w:val="left"/>
              <w:rPr>
                <w:sz w:val="22"/>
                <w:szCs w:val="22"/>
              </w:rPr>
            </w:pPr>
            <w:r>
              <w:rPr>
                <w:sz w:val="22"/>
                <w:szCs w:val="22"/>
              </w:rPr>
              <w:t xml:space="preserve">Pupil premium attendance for 22/23 was significantly </w:t>
            </w:r>
            <w:r w:rsidR="0091756F">
              <w:rPr>
                <w:sz w:val="22"/>
                <w:szCs w:val="22"/>
              </w:rPr>
              <w:t>above</w:t>
            </w:r>
            <w:r>
              <w:rPr>
                <w:sz w:val="22"/>
                <w:szCs w:val="22"/>
              </w:rPr>
              <w:t xml:space="preserve"> national – NA for FSM was </w:t>
            </w:r>
            <w:r w:rsidR="00BB65DB">
              <w:rPr>
                <w:sz w:val="22"/>
                <w:szCs w:val="22"/>
              </w:rPr>
              <w:t>91.4</w:t>
            </w:r>
            <w:r>
              <w:rPr>
                <w:sz w:val="22"/>
                <w:szCs w:val="22"/>
              </w:rPr>
              <w:t xml:space="preserve">%, DPS FSM6 was </w:t>
            </w:r>
            <w:r w:rsidR="00AC67BB" w:rsidRPr="00AC67BB">
              <w:rPr>
                <w:sz w:val="22"/>
                <w:szCs w:val="22"/>
              </w:rPr>
              <w:t>94.8</w:t>
            </w:r>
            <w:r w:rsidR="0091756F">
              <w:rPr>
                <w:sz w:val="22"/>
                <w:szCs w:val="22"/>
              </w:rPr>
              <w:t>%</w:t>
            </w:r>
            <w:r w:rsidR="00070282">
              <w:rPr>
                <w:sz w:val="22"/>
                <w:szCs w:val="22"/>
              </w:rPr>
              <w:t xml:space="preserve">; indeed, this rate of attendance is </w:t>
            </w:r>
            <w:r w:rsidR="00BB65DB">
              <w:rPr>
                <w:sz w:val="22"/>
                <w:szCs w:val="22"/>
              </w:rPr>
              <w:t xml:space="preserve">slightly </w:t>
            </w:r>
            <w:r w:rsidR="00070282">
              <w:rPr>
                <w:sz w:val="22"/>
                <w:szCs w:val="22"/>
              </w:rPr>
              <w:t>above national for non-</w:t>
            </w:r>
            <w:r w:rsidR="003C145D">
              <w:rPr>
                <w:sz w:val="22"/>
                <w:szCs w:val="22"/>
              </w:rPr>
              <w:t>FSM</w:t>
            </w:r>
            <w:r w:rsidR="00070282">
              <w:rPr>
                <w:sz w:val="22"/>
                <w:szCs w:val="22"/>
              </w:rPr>
              <w:t xml:space="preserve"> students (9</w:t>
            </w:r>
            <w:r w:rsidR="00AC67BB">
              <w:rPr>
                <w:sz w:val="22"/>
                <w:szCs w:val="22"/>
              </w:rPr>
              <w:t>4.5</w:t>
            </w:r>
            <w:r w:rsidR="003C145D">
              <w:rPr>
                <w:sz w:val="22"/>
                <w:szCs w:val="22"/>
              </w:rPr>
              <w:t>%)</w:t>
            </w:r>
            <w:r w:rsidR="00701A5E">
              <w:rPr>
                <w:sz w:val="22"/>
                <w:szCs w:val="22"/>
              </w:rPr>
              <w:t xml:space="preserve">. </w:t>
            </w:r>
          </w:p>
          <w:p w14:paraId="1B7E6357" w14:textId="3E76FF1D" w:rsidR="009233B7" w:rsidRDefault="00701A5E" w:rsidP="000B1E23">
            <w:pPr>
              <w:pStyle w:val="TableRowCentered"/>
              <w:jc w:val="left"/>
              <w:rPr>
                <w:sz w:val="22"/>
                <w:szCs w:val="22"/>
              </w:rPr>
            </w:pPr>
            <w:r>
              <w:rPr>
                <w:sz w:val="22"/>
                <w:szCs w:val="22"/>
              </w:rPr>
              <w:t xml:space="preserve">Furthermore, there was </w:t>
            </w:r>
            <w:r w:rsidR="0091756F">
              <w:rPr>
                <w:sz w:val="22"/>
                <w:szCs w:val="22"/>
              </w:rPr>
              <w:t>an insignificant</w:t>
            </w:r>
            <w:r>
              <w:rPr>
                <w:sz w:val="22"/>
                <w:szCs w:val="22"/>
              </w:rPr>
              <w:t xml:space="preserve"> gap between PP and non-PP students, with non-PP attendance at 95.</w:t>
            </w:r>
            <w:r w:rsidR="00AC67BB">
              <w:rPr>
                <w:sz w:val="22"/>
                <w:szCs w:val="22"/>
              </w:rPr>
              <w:t>3</w:t>
            </w:r>
            <w:r w:rsidR="0091756F">
              <w:rPr>
                <w:sz w:val="22"/>
                <w:szCs w:val="22"/>
              </w:rPr>
              <w:t>%</w:t>
            </w:r>
          </w:p>
          <w:p w14:paraId="5AB5D413" w14:textId="77777777" w:rsidR="009233B7" w:rsidRDefault="009233B7" w:rsidP="000B1E23">
            <w:pPr>
              <w:pStyle w:val="TableRowCentered"/>
              <w:jc w:val="left"/>
              <w:rPr>
                <w:sz w:val="22"/>
                <w:szCs w:val="22"/>
              </w:rPr>
            </w:pPr>
          </w:p>
        </w:tc>
      </w:tr>
    </w:tbl>
    <w:p w14:paraId="0C4AA481" w14:textId="77777777" w:rsidR="00F34DEC" w:rsidRDefault="00F34DEC"/>
    <w:bookmarkEnd w:id="14"/>
    <w:bookmarkEnd w:id="15"/>
    <w:bookmarkEnd w:id="17"/>
    <w:p w14:paraId="2A7D5564" w14:textId="77777777" w:rsidR="00E66558" w:rsidRDefault="00E66558"/>
    <w:sectPr w:rsidR="00E66558" w:rsidSect="00B43355">
      <w:pgSz w:w="16838" w:h="11906" w:orient="landscape"/>
      <w:pgMar w:top="1276"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8C2E8" w14:textId="77777777" w:rsidR="003262B5" w:rsidRDefault="003262B5">
      <w:pPr>
        <w:spacing w:after="0" w:line="240" w:lineRule="auto"/>
      </w:pPr>
      <w:r>
        <w:separator/>
      </w:r>
    </w:p>
  </w:endnote>
  <w:endnote w:type="continuationSeparator" w:id="0">
    <w:p w14:paraId="7A40C627" w14:textId="77777777" w:rsidR="003262B5" w:rsidRDefault="00326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5B6139D" w:rsidR="00A17FD2" w:rsidRDefault="00A17FD2">
    <w:pPr>
      <w:pStyle w:val="Footer"/>
      <w:ind w:firstLine="4513"/>
    </w:pPr>
    <w:r>
      <w:fldChar w:fldCharType="begin"/>
    </w:r>
    <w:r>
      <w:instrText xml:space="preserve"> PAGE </w:instrText>
    </w:r>
    <w:r>
      <w:fldChar w:fldCharType="separate"/>
    </w:r>
    <w:r w:rsidR="00CC7BE4">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371C5" w14:textId="77777777" w:rsidR="003262B5" w:rsidRDefault="003262B5">
      <w:pPr>
        <w:spacing w:after="0" w:line="240" w:lineRule="auto"/>
      </w:pPr>
      <w:r>
        <w:separator/>
      </w:r>
    </w:p>
  </w:footnote>
  <w:footnote w:type="continuationSeparator" w:id="0">
    <w:p w14:paraId="5BA69C27" w14:textId="77777777" w:rsidR="003262B5" w:rsidRDefault="00326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440DCFA2" w:rsidR="00A17FD2" w:rsidRDefault="00DC42ED">
    <w:pPr>
      <w:pStyle w:val="Header"/>
    </w:pPr>
    <w:r>
      <w:rPr>
        <w:noProof/>
      </w:rPr>
      <w:drawing>
        <wp:anchor distT="0" distB="0" distL="114300" distR="114300" simplePos="0" relativeHeight="251663360" behindDoc="1" locked="0" layoutInCell="1" allowOverlap="1" wp14:anchorId="60E35B42" wp14:editId="095AAF34">
          <wp:simplePos x="0" y="0"/>
          <wp:positionH relativeFrom="column">
            <wp:posOffset>-619125</wp:posOffset>
          </wp:positionH>
          <wp:positionV relativeFrom="paragraph">
            <wp:posOffset>-419735</wp:posOffset>
          </wp:positionV>
          <wp:extent cx="775087" cy="1028700"/>
          <wp:effectExtent l="0" t="0" r="6350" b="0"/>
          <wp:wrapTight wrapText="bothSides">
            <wp:wrapPolygon edited="0">
              <wp:start x="0" y="0"/>
              <wp:lineTo x="0" y="21200"/>
              <wp:lineTo x="21246" y="21200"/>
              <wp:lineTo x="21246" y="0"/>
              <wp:lineTo x="0" y="0"/>
            </wp:wrapPolygon>
          </wp:wrapTight>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1B472B">
      <w:rPr>
        <w:noProof/>
      </w:rPr>
      <w:drawing>
        <wp:anchor distT="0" distB="0" distL="114300" distR="114300" simplePos="0" relativeHeight="251661312" behindDoc="1" locked="0" layoutInCell="1" allowOverlap="1" wp14:anchorId="716AC0F5" wp14:editId="03D5E730">
          <wp:simplePos x="0" y="0"/>
          <wp:positionH relativeFrom="column">
            <wp:posOffset>5768243</wp:posOffset>
          </wp:positionH>
          <wp:positionV relativeFrom="paragraph">
            <wp:posOffset>-288437</wp:posOffset>
          </wp:positionV>
          <wp:extent cx="985906" cy="1012825"/>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PS Logo (2).png"/>
                  <pic:cNvPicPr/>
                </pic:nvPicPr>
                <pic:blipFill>
                  <a:blip r:embed="rId3">
                    <a:extLst>
                      <a:ext uri="{28A0092B-C50C-407E-A947-70E740481C1C}">
                        <a14:useLocalDpi xmlns:a14="http://schemas.microsoft.com/office/drawing/2010/main" val="0"/>
                      </a:ext>
                    </a:extLst>
                  </a:blip>
                  <a:stretch>
                    <a:fillRect/>
                  </a:stretch>
                </pic:blipFill>
                <pic:spPr>
                  <a:xfrm>
                    <a:off x="0" y="0"/>
                    <a:ext cx="985906" cy="1012825"/>
                  </a:xfrm>
                  <a:prstGeom prst="rect">
                    <a:avLst/>
                  </a:prstGeom>
                </pic:spPr>
              </pic:pic>
            </a:graphicData>
          </a:graphic>
          <wp14:sizeRelH relativeFrom="margin">
            <wp14:pctWidth>0</wp14:pctWidth>
          </wp14:sizeRelH>
          <wp14:sizeRelV relativeFrom="margin">
            <wp14:pctHeight>0</wp14:pctHeight>
          </wp14:sizeRelV>
        </wp:anchor>
      </w:drawing>
    </w:r>
    <w:r w:rsidR="00A17FD2">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FCE2810"/>
    <w:multiLevelType w:val="multilevel"/>
    <w:tmpl w:val="35FE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E15D1D"/>
    <w:multiLevelType w:val="hybridMultilevel"/>
    <w:tmpl w:val="C78A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50B5F"/>
    <w:multiLevelType w:val="multilevel"/>
    <w:tmpl w:val="D748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90969CF"/>
    <w:multiLevelType w:val="hybridMultilevel"/>
    <w:tmpl w:val="FBE8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9"/>
  </w:num>
  <w:num w:numId="7">
    <w:abstractNumId w:val="12"/>
  </w:num>
  <w:num w:numId="8">
    <w:abstractNumId w:val="16"/>
  </w:num>
  <w:num w:numId="9">
    <w:abstractNumId w:val="14"/>
  </w:num>
  <w:num w:numId="10">
    <w:abstractNumId w:val="13"/>
  </w:num>
  <w:num w:numId="11">
    <w:abstractNumId w:val="2"/>
  </w:num>
  <w:num w:numId="12">
    <w:abstractNumId w:val="15"/>
  </w:num>
  <w:num w:numId="13">
    <w:abstractNumId w:val="11"/>
  </w:num>
  <w:num w:numId="14">
    <w:abstractNumId w:val="6"/>
  </w:num>
  <w:num w:numId="15">
    <w:abstractNumId w:val="8"/>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87A"/>
    <w:rsid w:val="00066B73"/>
    <w:rsid w:val="00070282"/>
    <w:rsid w:val="00085CBF"/>
    <w:rsid w:val="00094B24"/>
    <w:rsid w:val="000F3929"/>
    <w:rsid w:val="00114D74"/>
    <w:rsid w:val="00120AB1"/>
    <w:rsid w:val="00127E2F"/>
    <w:rsid w:val="00134535"/>
    <w:rsid w:val="00151544"/>
    <w:rsid w:val="00166C0A"/>
    <w:rsid w:val="00194749"/>
    <w:rsid w:val="001B472B"/>
    <w:rsid w:val="001E5EBD"/>
    <w:rsid w:val="001F6923"/>
    <w:rsid w:val="00211FA7"/>
    <w:rsid w:val="0022489F"/>
    <w:rsid w:val="002348C6"/>
    <w:rsid w:val="00251D8C"/>
    <w:rsid w:val="0026475B"/>
    <w:rsid w:val="00277780"/>
    <w:rsid w:val="002A3791"/>
    <w:rsid w:val="002A3BF5"/>
    <w:rsid w:val="002F04EE"/>
    <w:rsid w:val="002F4182"/>
    <w:rsid w:val="002F6C5D"/>
    <w:rsid w:val="00307B6F"/>
    <w:rsid w:val="00311EB5"/>
    <w:rsid w:val="003262B5"/>
    <w:rsid w:val="00336774"/>
    <w:rsid w:val="00344030"/>
    <w:rsid w:val="00344F46"/>
    <w:rsid w:val="003A322A"/>
    <w:rsid w:val="003A4E1A"/>
    <w:rsid w:val="003C145D"/>
    <w:rsid w:val="003E1B56"/>
    <w:rsid w:val="003F3057"/>
    <w:rsid w:val="003F7B11"/>
    <w:rsid w:val="004007CF"/>
    <w:rsid w:val="004044AA"/>
    <w:rsid w:val="00406E45"/>
    <w:rsid w:val="00407FB9"/>
    <w:rsid w:val="00424073"/>
    <w:rsid w:val="00427DAF"/>
    <w:rsid w:val="00433FFB"/>
    <w:rsid w:val="00460F59"/>
    <w:rsid w:val="004700CE"/>
    <w:rsid w:val="004945E5"/>
    <w:rsid w:val="00497D18"/>
    <w:rsid w:val="004C03BD"/>
    <w:rsid w:val="004C40D7"/>
    <w:rsid w:val="004C6A19"/>
    <w:rsid w:val="004E425B"/>
    <w:rsid w:val="004F23D7"/>
    <w:rsid w:val="004F78E0"/>
    <w:rsid w:val="0052513E"/>
    <w:rsid w:val="00573519"/>
    <w:rsid w:val="005766DB"/>
    <w:rsid w:val="00592123"/>
    <w:rsid w:val="005D1F5E"/>
    <w:rsid w:val="005F4F26"/>
    <w:rsid w:val="006125CB"/>
    <w:rsid w:val="00624090"/>
    <w:rsid w:val="0065119A"/>
    <w:rsid w:val="006629AB"/>
    <w:rsid w:val="00695781"/>
    <w:rsid w:val="006A2E32"/>
    <w:rsid w:val="006C5EF8"/>
    <w:rsid w:val="006D30C9"/>
    <w:rsid w:val="006E63A8"/>
    <w:rsid w:val="006E6523"/>
    <w:rsid w:val="006E7FB1"/>
    <w:rsid w:val="00701A5E"/>
    <w:rsid w:val="007225EC"/>
    <w:rsid w:val="00741B9E"/>
    <w:rsid w:val="00753897"/>
    <w:rsid w:val="00757B1E"/>
    <w:rsid w:val="007969A9"/>
    <w:rsid w:val="007A1509"/>
    <w:rsid w:val="007A6B3C"/>
    <w:rsid w:val="007C24CA"/>
    <w:rsid w:val="007C2F04"/>
    <w:rsid w:val="007C3886"/>
    <w:rsid w:val="007E0253"/>
    <w:rsid w:val="007E5B01"/>
    <w:rsid w:val="007F4493"/>
    <w:rsid w:val="0081529F"/>
    <w:rsid w:val="0081685A"/>
    <w:rsid w:val="008304F7"/>
    <w:rsid w:val="008565B0"/>
    <w:rsid w:val="0086063B"/>
    <w:rsid w:val="00867608"/>
    <w:rsid w:val="008A3180"/>
    <w:rsid w:val="008C2930"/>
    <w:rsid w:val="008C5B7D"/>
    <w:rsid w:val="009009DF"/>
    <w:rsid w:val="00903ABD"/>
    <w:rsid w:val="0091756F"/>
    <w:rsid w:val="009233B7"/>
    <w:rsid w:val="00941529"/>
    <w:rsid w:val="00961991"/>
    <w:rsid w:val="00993921"/>
    <w:rsid w:val="00995BE3"/>
    <w:rsid w:val="009D4ECE"/>
    <w:rsid w:val="009D5EF7"/>
    <w:rsid w:val="009D71E8"/>
    <w:rsid w:val="009E0665"/>
    <w:rsid w:val="009E1FD1"/>
    <w:rsid w:val="009F024D"/>
    <w:rsid w:val="00A06D85"/>
    <w:rsid w:val="00A11DE1"/>
    <w:rsid w:val="00A15185"/>
    <w:rsid w:val="00A17FD2"/>
    <w:rsid w:val="00A34419"/>
    <w:rsid w:val="00A351F4"/>
    <w:rsid w:val="00A4400E"/>
    <w:rsid w:val="00A61178"/>
    <w:rsid w:val="00A61C83"/>
    <w:rsid w:val="00A73278"/>
    <w:rsid w:val="00A81A15"/>
    <w:rsid w:val="00AA03D8"/>
    <w:rsid w:val="00AC0CAA"/>
    <w:rsid w:val="00AC67BB"/>
    <w:rsid w:val="00AE0BC8"/>
    <w:rsid w:val="00AE6413"/>
    <w:rsid w:val="00AF23C3"/>
    <w:rsid w:val="00B0687D"/>
    <w:rsid w:val="00B14C18"/>
    <w:rsid w:val="00B15B22"/>
    <w:rsid w:val="00B16937"/>
    <w:rsid w:val="00B21B9D"/>
    <w:rsid w:val="00B34AD6"/>
    <w:rsid w:val="00B425FA"/>
    <w:rsid w:val="00B43355"/>
    <w:rsid w:val="00B55AC3"/>
    <w:rsid w:val="00B63391"/>
    <w:rsid w:val="00BB0FB2"/>
    <w:rsid w:val="00BB65DB"/>
    <w:rsid w:val="00BB69FC"/>
    <w:rsid w:val="00BC48C6"/>
    <w:rsid w:val="00BE3B2D"/>
    <w:rsid w:val="00BE73B6"/>
    <w:rsid w:val="00C03C24"/>
    <w:rsid w:val="00C13872"/>
    <w:rsid w:val="00C22CF0"/>
    <w:rsid w:val="00C2386B"/>
    <w:rsid w:val="00C240FE"/>
    <w:rsid w:val="00C27233"/>
    <w:rsid w:val="00C42A82"/>
    <w:rsid w:val="00C42F48"/>
    <w:rsid w:val="00C46A96"/>
    <w:rsid w:val="00CA7161"/>
    <w:rsid w:val="00CB1FA3"/>
    <w:rsid w:val="00CC7BE4"/>
    <w:rsid w:val="00CD09F0"/>
    <w:rsid w:val="00CD78CD"/>
    <w:rsid w:val="00D11111"/>
    <w:rsid w:val="00D144C4"/>
    <w:rsid w:val="00D33FE5"/>
    <w:rsid w:val="00D3735A"/>
    <w:rsid w:val="00D377E0"/>
    <w:rsid w:val="00D478A4"/>
    <w:rsid w:val="00D579CE"/>
    <w:rsid w:val="00D65115"/>
    <w:rsid w:val="00D92F64"/>
    <w:rsid w:val="00DA3A06"/>
    <w:rsid w:val="00DB144C"/>
    <w:rsid w:val="00DB533C"/>
    <w:rsid w:val="00DC42ED"/>
    <w:rsid w:val="00DD4616"/>
    <w:rsid w:val="00DF6743"/>
    <w:rsid w:val="00DF734B"/>
    <w:rsid w:val="00E038A2"/>
    <w:rsid w:val="00E136C5"/>
    <w:rsid w:val="00E14B1C"/>
    <w:rsid w:val="00E25875"/>
    <w:rsid w:val="00E52F86"/>
    <w:rsid w:val="00E65F86"/>
    <w:rsid w:val="00E66558"/>
    <w:rsid w:val="00E945C4"/>
    <w:rsid w:val="00E95022"/>
    <w:rsid w:val="00EB6778"/>
    <w:rsid w:val="00EC134C"/>
    <w:rsid w:val="00EC33F5"/>
    <w:rsid w:val="00EC71F4"/>
    <w:rsid w:val="00EE1B2B"/>
    <w:rsid w:val="00F014CF"/>
    <w:rsid w:val="00F06415"/>
    <w:rsid w:val="00F13431"/>
    <w:rsid w:val="00F16856"/>
    <w:rsid w:val="00F322F9"/>
    <w:rsid w:val="00F34DEC"/>
    <w:rsid w:val="00F55FDF"/>
    <w:rsid w:val="00F6425C"/>
    <w:rsid w:val="00F74059"/>
    <w:rsid w:val="00F76680"/>
    <w:rsid w:val="00F8041F"/>
    <w:rsid w:val="00F819A7"/>
    <w:rsid w:val="00F86ED5"/>
    <w:rsid w:val="00F97BE8"/>
    <w:rsid w:val="00FC2600"/>
    <w:rsid w:val="00FD5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B1E"/>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B43355"/>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E6413"/>
    <w:rPr>
      <w:b/>
      <w:bCs/>
    </w:rPr>
  </w:style>
  <w:style w:type="paragraph" w:styleId="NoSpacing">
    <w:name w:val="No Spacing"/>
    <w:uiPriority w:val="1"/>
    <w:qFormat/>
    <w:rsid w:val="000F3929"/>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07689">
      <w:bodyDiv w:val="1"/>
      <w:marLeft w:val="0"/>
      <w:marRight w:val="0"/>
      <w:marTop w:val="0"/>
      <w:marBottom w:val="0"/>
      <w:divBdr>
        <w:top w:val="none" w:sz="0" w:space="0" w:color="auto"/>
        <w:left w:val="none" w:sz="0" w:space="0" w:color="auto"/>
        <w:bottom w:val="none" w:sz="0" w:space="0" w:color="auto"/>
        <w:right w:val="none" w:sz="0" w:space="0" w:color="auto"/>
      </w:divBdr>
    </w:div>
    <w:div w:id="538710191">
      <w:bodyDiv w:val="1"/>
      <w:marLeft w:val="0"/>
      <w:marRight w:val="0"/>
      <w:marTop w:val="0"/>
      <w:marBottom w:val="0"/>
      <w:divBdr>
        <w:top w:val="none" w:sz="0" w:space="0" w:color="auto"/>
        <w:left w:val="none" w:sz="0" w:space="0" w:color="auto"/>
        <w:bottom w:val="none" w:sz="0" w:space="0" w:color="auto"/>
        <w:right w:val="none" w:sz="0" w:space="0" w:color="auto"/>
      </w:divBdr>
    </w:div>
    <w:div w:id="1062414172">
      <w:bodyDiv w:val="1"/>
      <w:marLeft w:val="0"/>
      <w:marRight w:val="0"/>
      <w:marTop w:val="0"/>
      <w:marBottom w:val="0"/>
      <w:divBdr>
        <w:top w:val="none" w:sz="0" w:space="0" w:color="auto"/>
        <w:left w:val="none" w:sz="0" w:space="0" w:color="auto"/>
        <w:bottom w:val="none" w:sz="0" w:space="0" w:color="auto"/>
        <w:right w:val="none" w:sz="0" w:space="0" w:color="auto"/>
      </w:divBdr>
      <w:divsChild>
        <w:div w:id="1915898627">
          <w:marLeft w:val="0"/>
          <w:marRight w:val="0"/>
          <w:marTop w:val="0"/>
          <w:marBottom w:val="0"/>
          <w:divBdr>
            <w:top w:val="none" w:sz="0" w:space="0" w:color="auto"/>
            <w:left w:val="none" w:sz="0" w:space="0" w:color="auto"/>
            <w:bottom w:val="none" w:sz="0" w:space="0" w:color="auto"/>
            <w:right w:val="none" w:sz="0" w:space="0" w:color="auto"/>
          </w:divBdr>
        </w:div>
        <w:div w:id="1117522574">
          <w:marLeft w:val="0"/>
          <w:marRight w:val="0"/>
          <w:marTop w:val="0"/>
          <w:marBottom w:val="0"/>
          <w:divBdr>
            <w:top w:val="none" w:sz="0" w:space="0" w:color="auto"/>
            <w:left w:val="none" w:sz="0" w:space="0" w:color="auto"/>
            <w:bottom w:val="none" w:sz="0" w:space="0" w:color="auto"/>
            <w:right w:val="none" w:sz="0" w:space="0" w:color="auto"/>
          </w:divBdr>
        </w:div>
        <w:div w:id="2037927693">
          <w:marLeft w:val="0"/>
          <w:marRight w:val="0"/>
          <w:marTop w:val="0"/>
          <w:marBottom w:val="0"/>
          <w:divBdr>
            <w:top w:val="none" w:sz="0" w:space="0" w:color="auto"/>
            <w:left w:val="none" w:sz="0" w:space="0" w:color="auto"/>
            <w:bottom w:val="none" w:sz="0" w:space="0" w:color="auto"/>
            <w:right w:val="none" w:sz="0" w:space="0" w:color="auto"/>
          </w:divBdr>
        </w:div>
        <w:div w:id="894194191">
          <w:marLeft w:val="0"/>
          <w:marRight w:val="0"/>
          <w:marTop w:val="0"/>
          <w:marBottom w:val="0"/>
          <w:divBdr>
            <w:top w:val="none" w:sz="0" w:space="0" w:color="auto"/>
            <w:left w:val="none" w:sz="0" w:space="0" w:color="auto"/>
            <w:bottom w:val="none" w:sz="0" w:space="0" w:color="auto"/>
            <w:right w:val="none" w:sz="0" w:space="0" w:color="auto"/>
          </w:divBdr>
        </w:div>
        <w:div w:id="457525599">
          <w:marLeft w:val="0"/>
          <w:marRight w:val="0"/>
          <w:marTop w:val="0"/>
          <w:marBottom w:val="0"/>
          <w:divBdr>
            <w:top w:val="none" w:sz="0" w:space="0" w:color="auto"/>
            <w:left w:val="none" w:sz="0" w:space="0" w:color="auto"/>
            <w:bottom w:val="none" w:sz="0" w:space="0" w:color="auto"/>
            <w:right w:val="none" w:sz="0" w:space="0" w:color="auto"/>
          </w:divBdr>
        </w:div>
        <w:div w:id="1886521683">
          <w:marLeft w:val="0"/>
          <w:marRight w:val="0"/>
          <w:marTop w:val="0"/>
          <w:marBottom w:val="0"/>
          <w:divBdr>
            <w:top w:val="none" w:sz="0" w:space="0" w:color="auto"/>
            <w:left w:val="none" w:sz="0" w:space="0" w:color="auto"/>
            <w:bottom w:val="none" w:sz="0" w:space="0" w:color="auto"/>
            <w:right w:val="none" w:sz="0" w:space="0" w:color="auto"/>
          </w:divBdr>
        </w:div>
        <w:div w:id="1318800859">
          <w:marLeft w:val="0"/>
          <w:marRight w:val="0"/>
          <w:marTop w:val="0"/>
          <w:marBottom w:val="0"/>
          <w:divBdr>
            <w:top w:val="none" w:sz="0" w:space="0" w:color="auto"/>
            <w:left w:val="none" w:sz="0" w:space="0" w:color="auto"/>
            <w:bottom w:val="none" w:sz="0" w:space="0" w:color="auto"/>
            <w:right w:val="none" w:sz="0" w:space="0" w:color="auto"/>
          </w:divBdr>
        </w:div>
        <w:div w:id="1700156696">
          <w:marLeft w:val="0"/>
          <w:marRight w:val="0"/>
          <w:marTop w:val="0"/>
          <w:marBottom w:val="0"/>
          <w:divBdr>
            <w:top w:val="none" w:sz="0" w:space="0" w:color="auto"/>
            <w:left w:val="none" w:sz="0" w:space="0" w:color="auto"/>
            <w:bottom w:val="none" w:sz="0" w:space="0" w:color="auto"/>
            <w:right w:val="none" w:sz="0" w:space="0" w:color="auto"/>
          </w:divBdr>
        </w:div>
        <w:div w:id="658536484">
          <w:marLeft w:val="0"/>
          <w:marRight w:val="0"/>
          <w:marTop w:val="0"/>
          <w:marBottom w:val="0"/>
          <w:divBdr>
            <w:top w:val="none" w:sz="0" w:space="0" w:color="auto"/>
            <w:left w:val="none" w:sz="0" w:space="0" w:color="auto"/>
            <w:bottom w:val="none" w:sz="0" w:space="0" w:color="auto"/>
            <w:right w:val="none" w:sz="0" w:space="0" w:color="auto"/>
          </w:divBdr>
        </w:div>
        <w:div w:id="547305160">
          <w:marLeft w:val="0"/>
          <w:marRight w:val="0"/>
          <w:marTop w:val="0"/>
          <w:marBottom w:val="0"/>
          <w:divBdr>
            <w:top w:val="none" w:sz="0" w:space="0" w:color="auto"/>
            <w:left w:val="none" w:sz="0" w:space="0" w:color="auto"/>
            <w:bottom w:val="none" w:sz="0" w:space="0" w:color="auto"/>
            <w:right w:val="none" w:sz="0" w:space="0" w:color="auto"/>
          </w:divBdr>
        </w:div>
        <w:div w:id="673798043">
          <w:marLeft w:val="0"/>
          <w:marRight w:val="0"/>
          <w:marTop w:val="0"/>
          <w:marBottom w:val="0"/>
          <w:divBdr>
            <w:top w:val="none" w:sz="0" w:space="0" w:color="auto"/>
            <w:left w:val="none" w:sz="0" w:space="0" w:color="auto"/>
            <w:bottom w:val="none" w:sz="0" w:space="0" w:color="auto"/>
            <w:right w:val="none" w:sz="0" w:space="0" w:color="auto"/>
          </w:divBdr>
        </w:div>
        <w:div w:id="133912513">
          <w:marLeft w:val="0"/>
          <w:marRight w:val="0"/>
          <w:marTop w:val="0"/>
          <w:marBottom w:val="0"/>
          <w:divBdr>
            <w:top w:val="none" w:sz="0" w:space="0" w:color="auto"/>
            <w:left w:val="none" w:sz="0" w:space="0" w:color="auto"/>
            <w:bottom w:val="none" w:sz="0" w:space="0" w:color="auto"/>
            <w:right w:val="none" w:sz="0" w:space="0" w:color="auto"/>
          </w:divBdr>
        </w:div>
        <w:div w:id="393625453">
          <w:marLeft w:val="0"/>
          <w:marRight w:val="0"/>
          <w:marTop w:val="0"/>
          <w:marBottom w:val="0"/>
          <w:divBdr>
            <w:top w:val="none" w:sz="0" w:space="0" w:color="auto"/>
            <w:left w:val="none" w:sz="0" w:space="0" w:color="auto"/>
            <w:bottom w:val="none" w:sz="0" w:space="0" w:color="auto"/>
            <w:right w:val="none" w:sz="0" w:space="0" w:color="auto"/>
          </w:divBdr>
        </w:div>
        <w:div w:id="1096052355">
          <w:marLeft w:val="0"/>
          <w:marRight w:val="0"/>
          <w:marTop w:val="0"/>
          <w:marBottom w:val="0"/>
          <w:divBdr>
            <w:top w:val="none" w:sz="0" w:space="0" w:color="auto"/>
            <w:left w:val="none" w:sz="0" w:space="0" w:color="auto"/>
            <w:bottom w:val="none" w:sz="0" w:space="0" w:color="auto"/>
            <w:right w:val="none" w:sz="0" w:space="0" w:color="auto"/>
          </w:divBdr>
        </w:div>
        <w:div w:id="1312055228">
          <w:marLeft w:val="0"/>
          <w:marRight w:val="0"/>
          <w:marTop w:val="0"/>
          <w:marBottom w:val="0"/>
          <w:divBdr>
            <w:top w:val="none" w:sz="0" w:space="0" w:color="auto"/>
            <w:left w:val="none" w:sz="0" w:space="0" w:color="auto"/>
            <w:bottom w:val="none" w:sz="0" w:space="0" w:color="auto"/>
            <w:right w:val="none" w:sz="0" w:space="0" w:color="auto"/>
          </w:divBdr>
        </w:div>
        <w:div w:id="1089352994">
          <w:marLeft w:val="0"/>
          <w:marRight w:val="0"/>
          <w:marTop w:val="0"/>
          <w:marBottom w:val="0"/>
          <w:divBdr>
            <w:top w:val="none" w:sz="0" w:space="0" w:color="auto"/>
            <w:left w:val="none" w:sz="0" w:space="0" w:color="auto"/>
            <w:bottom w:val="none" w:sz="0" w:space="0" w:color="auto"/>
            <w:right w:val="none" w:sz="0" w:space="0" w:color="auto"/>
          </w:divBdr>
        </w:div>
        <w:div w:id="1933585252">
          <w:marLeft w:val="0"/>
          <w:marRight w:val="0"/>
          <w:marTop w:val="0"/>
          <w:marBottom w:val="0"/>
          <w:divBdr>
            <w:top w:val="none" w:sz="0" w:space="0" w:color="auto"/>
            <w:left w:val="none" w:sz="0" w:space="0" w:color="auto"/>
            <w:bottom w:val="none" w:sz="0" w:space="0" w:color="auto"/>
            <w:right w:val="none" w:sz="0" w:space="0" w:color="auto"/>
          </w:divBdr>
        </w:div>
        <w:div w:id="528035394">
          <w:marLeft w:val="0"/>
          <w:marRight w:val="0"/>
          <w:marTop w:val="0"/>
          <w:marBottom w:val="0"/>
          <w:divBdr>
            <w:top w:val="none" w:sz="0" w:space="0" w:color="auto"/>
            <w:left w:val="none" w:sz="0" w:space="0" w:color="auto"/>
            <w:bottom w:val="none" w:sz="0" w:space="0" w:color="auto"/>
            <w:right w:val="none" w:sz="0" w:space="0" w:color="auto"/>
          </w:divBdr>
        </w:div>
      </w:divsChild>
    </w:div>
    <w:div w:id="1167985655">
      <w:bodyDiv w:val="1"/>
      <w:marLeft w:val="0"/>
      <w:marRight w:val="0"/>
      <w:marTop w:val="0"/>
      <w:marBottom w:val="0"/>
      <w:divBdr>
        <w:top w:val="none" w:sz="0" w:space="0" w:color="auto"/>
        <w:left w:val="none" w:sz="0" w:space="0" w:color="auto"/>
        <w:bottom w:val="none" w:sz="0" w:space="0" w:color="auto"/>
        <w:right w:val="none" w:sz="0" w:space="0" w:color="auto"/>
      </w:divBdr>
    </w:div>
    <w:div w:id="1806462064">
      <w:bodyDiv w:val="1"/>
      <w:marLeft w:val="0"/>
      <w:marRight w:val="0"/>
      <w:marTop w:val="0"/>
      <w:marBottom w:val="0"/>
      <w:divBdr>
        <w:top w:val="none" w:sz="0" w:space="0" w:color="auto"/>
        <w:left w:val="none" w:sz="0" w:space="0" w:color="auto"/>
        <w:bottom w:val="none" w:sz="0" w:space="0" w:color="auto"/>
        <w:right w:val="none" w:sz="0" w:space="0" w:color="auto"/>
      </w:divBdr>
    </w:div>
    <w:div w:id="2016765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A73EFFBB1F04EA71C50AC7CE09F5B" ma:contentTypeVersion="13" ma:contentTypeDescription="Create a new document." ma:contentTypeScope="" ma:versionID="eb002d181ae41f2352698bb852eaa71b">
  <xsd:schema xmlns:xsd="http://www.w3.org/2001/XMLSchema" xmlns:xs="http://www.w3.org/2001/XMLSchema" xmlns:p="http://schemas.microsoft.com/office/2006/metadata/properties" xmlns:ns3="3c49e202-82bf-4c80-b205-7d8914087d9e" xmlns:ns4="b38da541-c749-4afe-974f-babad2b6e432" targetNamespace="http://schemas.microsoft.com/office/2006/metadata/properties" ma:root="true" ma:fieldsID="9f65c6833666be740203406496a10e32" ns3:_="" ns4:_="">
    <xsd:import namespace="3c49e202-82bf-4c80-b205-7d8914087d9e"/>
    <xsd:import namespace="b38da541-c749-4afe-974f-babad2b6e43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49e202-82bf-4c80-b205-7d8914087d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da541-c749-4afe-974f-babad2b6e4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c49e202-82bf-4c80-b205-7d8914087d9e" xsi:nil="true"/>
  </documentManagement>
</p:properties>
</file>

<file path=customXml/itemProps1.xml><?xml version="1.0" encoding="utf-8"?>
<ds:datastoreItem xmlns:ds="http://schemas.openxmlformats.org/officeDocument/2006/customXml" ds:itemID="{8FDC11C0-E050-4878-891F-D1A72D1EE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49e202-82bf-4c80-b205-7d8914087d9e"/>
    <ds:schemaRef ds:uri="b38da541-c749-4afe-974f-babad2b6e4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5CAF82-552C-4B57-B79B-A13B308BFFA5}">
  <ds:schemaRefs>
    <ds:schemaRef ds:uri="http://schemas.microsoft.com/sharepoint/v3/contenttype/forms"/>
  </ds:schemaRefs>
</ds:datastoreItem>
</file>

<file path=customXml/itemProps3.xml><?xml version="1.0" encoding="utf-8"?>
<ds:datastoreItem xmlns:ds="http://schemas.openxmlformats.org/officeDocument/2006/customXml" ds:itemID="{1CEBB047-BD45-4FB5-A52A-F0B949BA5F6D}">
  <ds:schemaRefs>
    <ds:schemaRef ds:uri="http://www.w3.org/XML/1998/namespace"/>
    <ds:schemaRef ds:uri="http://purl.org/dc/terms/"/>
    <ds:schemaRef ds:uri="http://schemas.microsoft.com/office/2006/metadata/properties"/>
    <ds:schemaRef ds:uri="3c49e202-82bf-4c80-b205-7d8914087d9e"/>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b38da541-c749-4afe-974f-babad2b6e432"/>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4335</Words>
  <Characters>24712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Kathryn Zuger</cp:lastModifiedBy>
  <cp:revision>6</cp:revision>
  <cp:lastPrinted>2021-09-10T14:01:00Z</cp:lastPrinted>
  <dcterms:created xsi:type="dcterms:W3CDTF">2024-12-04T14:34:00Z</dcterms:created>
  <dcterms:modified xsi:type="dcterms:W3CDTF">2024-12-05T15:09:00Z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0x010100F93A73EFFBB1F04EA71C50AC7CE09F5B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